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6B43" w:rsidRDefault="000B6B43" w:rsidP="00074D63">
      <w:pPr>
        <w:jc w:val="both"/>
        <w:rPr>
          <w:rFonts w:ascii="Arial" w:hAnsi="Arial" w:cs="Arial"/>
          <w:sz w:val="20"/>
          <w:szCs w:val="20"/>
        </w:rPr>
      </w:pPr>
      <w:bookmarkStart w:id="0" w:name="_Toc524518522"/>
    </w:p>
    <w:p w:rsidR="002F7BB3" w:rsidRPr="00074D63" w:rsidRDefault="00FE25F0" w:rsidP="00074D63">
      <w:pPr>
        <w:jc w:val="both"/>
        <w:rPr>
          <w:rFonts w:ascii="Arial" w:hAnsi="Arial" w:cs="Arial"/>
          <w:sz w:val="20"/>
          <w:szCs w:val="20"/>
        </w:rPr>
      </w:pPr>
      <w:r>
        <w:rPr>
          <w:noProof/>
          <w:lang w:eastAsia="es-GT"/>
        </w:rPr>
        <w:drawing>
          <wp:anchor distT="0" distB="0" distL="114300" distR="114300" simplePos="0" relativeHeight="251658240" behindDoc="0" locked="0" layoutInCell="1" allowOverlap="1" wp14:anchorId="2A243D5D" wp14:editId="4B52DC98">
            <wp:simplePos x="0" y="0"/>
            <wp:positionH relativeFrom="column">
              <wp:posOffset>1627439</wp:posOffset>
            </wp:positionH>
            <wp:positionV relativeFrom="paragraph">
              <wp:posOffset>-497840</wp:posOffset>
            </wp:positionV>
            <wp:extent cx="2073738" cy="1104210"/>
            <wp:effectExtent l="0" t="0" r="0" b="1270"/>
            <wp:wrapNone/>
            <wp:docPr id="2" name="Imagen 2" descr="http://liderazgoescolar.uc.cl/images/Formacion/DDLE/U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liderazgoescolar.uc.cl/images/Formacion/DDLE/UC.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6193" b="7702"/>
                    <a:stretch/>
                  </pic:blipFill>
                  <pic:spPr bwMode="auto">
                    <a:xfrm>
                      <a:off x="0" y="0"/>
                      <a:ext cx="2073738" cy="11042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520C3" w:rsidRDefault="005520C3" w:rsidP="00074D63">
      <w:pPr>
        <w:jc w:val="both"/>
        <w:rPr>
          <w:rFonts w:ascii="Arial" w:hAnsi="Arial" w:cs="Arial"/>
          <w:sz w:val="20"/>
          <w:szCs w:val="20"/>
        </w:rPr>
      </w:pPr>
    </w:p>
    <w:p w:rsidR="00FE25F0" w:rsidRDefault="00FE25F0" w:rsidP="005520C3">
      <w:pPr>
        <w:jc w:val="center"/>
        <w:rPr>
          <w:rFonts w:ascii="Arial" w:hAnsi="Arial" w:cs="Arial"/>
          <w:b/>
          <w:sz w:val="20"/>
          <w:szCs w:val="20"/>
        </w:rPr>
      </w:pPr>
    </w:p>
    <w:p w:rsidR="006F52BC" w:rsidRPr="00FE25F0" w:rsidRDefault="00FE25F0" w:rsidP="005520C3">
      <w:pPr>
        <w:jc w:val="center"/>
        <w:rPr>
          <w:rFonts w:ascii="Arial" w:hAnsi="Arial" w:cs="Arial"/>
          <w:b/>
          <w:sz w:val="20"/>
          <w:szCs w:val="20"/>
        </w:rPr>
      </w:pPr>
      <w:r w:rsidRPr="00FE25F0">
        <w:rPr>
          <w:rFonts w:ascii="Arial" w:hAnsi="Arial" w:cs="Arial"/>
          <w:b/>
          <w:sz w:val="20"/>
          <w:szCs w:val="20"/>
        </w:rPr>
        <w:t>FACULTAD DE EDUCACIÓN</w:t>
      </w:r>
    </w:p>
    <w:p w:rsidR="006F52BC" w:rsidRPr="00074D63" w:rsidRDefault="006F52BC" w:rsidP="005520C3">
      <w:pPr>
        <w:jc w:val="center"/>
        <w:rPr>
          <w:rFonts w:ascii="Arial" w:hAnsi="Arial" w:cs="Arial"/>
          <w:sz w:val="20"/>
          <w:szCs w:val="20"/>
        </w:rPr>
      </w:pPr>
    </w:p>
    <w:p w:rsidR="002F7BB3" w:rsidRPr="00074D63" w:rsidRDefault="002F7BB3" w:rsidP="005520C3">
      <w:pPr>
        <w:jc w:val="center"/>
        <w:rPr>
          <w:rFonts w:ascii="Arial" w:hAnsi="Arial" w:cs="Arial"/>
          <w:sz w:val="20"/>
          <w:szCs w:val="20"/>
        </w:rPr>
      </w:pPr>
    </w:p>
    <w:p w:rsidR="002F7BB3" w:rsidRPr="00074D63" w:rsidRDefault="002F7BB3" w:rsidP="005520C3">
      <w:pPr>
        <w:jc w:val="center"/>
        <w:rPr>
          <w:rFonts w:ascii="Arial" w:hAnsi="Arial" w:cs="Arial"/>
          <w:sz w:val="20"/>
          <w:szCs w:val="20"/>
        </w:rPr>
      </w:pPr>
    </w:p>
    <w:p w:rsidR="00722956" w:rsidRPr="00074D63" w:rsidRDefault="00722956" w:rsidP="005520C3">
      <w:pPr>
        <w:jc w:val="center"/>
        <w:rPr>
          <w:rFonts w:ascii="Arial" w:hAnsi="Arial" w:cs="Arial"/>
          <w:sz w:val="20"/>
          <w:szCs w:val="20"/>
        </w:rPr>
      </w:pPr>
    </w:p>
    <w:p w:rsidR="002F7BB3" w:rsidRPr="00074D63" w:rsidRDefault="002F7BB3" w:rsidP="005520C3">
      <w:pPr>
        <w:jc w:val="center"/>
        <w:rPr>
          <w:rFonts w:ascii="Arial" w:hAnsi="Arial" w:cs="Arial"/>
          <w:sz w:val="20"/>
          <w:szCs w:val="20"/>
        </w:rPr>
      </w:pPr>
    </w:p>
    <w:p w:rsidR="00F40CD3" w:rsidRPr="00F40CD3" w:rsidRDefault="00F40CD3" w:rsidP="00F40CD3">
      <w:pPr>
        <w:pStyle w:val="Default"/>
        <w:jc w:val="center"/>
        <w:outlineLvl w:val="0"/>
        <w:rPr>
          <w:rFonts w:ascii="Arial" w:hAnsi="Arial" w:cs="Arial"/>
          <w:b/>
          <w:bCs/>
          <w:color w:val="auto"/>
          <w:sz w:val="20"/>
          <w:szCs w:val="20"/>
        </w:rPr>
      </w:pPr>
      <w:r w:rsidRPr="00F40CD3">
        <w:rPr>
          <w:rFonts w:ascii="Arial" w:hAnsi="Arial" w:cs="Arial"/>
          <w:b/>
          <w:sz w:val="20"/>
          <w:szCs w:val="20"/>
        </w:rPr>
        <w:t>“LA RELEVANCIA DEL PROFESOR SUPERVISOR DE PRÁCTICA, EN LA RETROALIMENTACIÓN A ESTUDIANTES DE PEDAGOGÍA EN EDUCACIÓN PARVULARIA: UN ESTUDIO DE CASO”</w:t>
      </w:r>
    </w:p>
    <w:p w:rsidR="002F7BB3" w:rsidRPr="00F40CD3" w:rsidRDefault="002F7BB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b/>
          <w:sz w:val="20"/>
          <w:szCs w:val="20"/>
        </w:rPr>
      </w:pPr>
    </w:p>
    <w:p w:rsidR="00761E42" w:rsidRPr="00074D63" w:rsidRDefault="00761E42"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u w:val="single"/>
          <w:lang w:val="es-ES"/>
        </w:rPr>
      </w:pPr>
    </w:p>
    <w:p w:rsidR="002F7BB3" w:rsidRPr="00074D63" w:rsidRDefault="002F7BB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2F7BB3" w:rsidRPr="00074D6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r>
        <w:rPr>
          <w:rFonts w:ascii="Arial" w:hAnsi="Arial" w:cs="Arial"/>
          <w:sz w:val="20"/>
          <w:szCs w:val="20"/>
          <w:lang w:val="es-ES"/>
        </w:rPr>
        <w:t xml:space="preserve">Por: </w:t>
      </w:r>
    </w:p>
    <w:p w:rsidR="002F7BB3" w:rsidRPr="00F40CD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b/>
          <w:sz w:val="20"/>
          <w:szCs w:val="20"/>
        </w:rPr>
      </w:pPr>
      <w:r w:rsidRPr="00F40CD3">
        <w:rPr>
          <w:rFonts w:ascii="Arial" w:hAnsi="Arial" w:cs="Arial"/>
          <w:b/>
          <w:sz w:val="20"/>
          <w:szCs w:val="20"/>
        </w:rPr>
        <w:t>ANA SOFÍA DE LA CRUZ PADILLA</w:t>
      </w:r>
      <w:r w:rsidR="003C655B">
        <w:rPr>
          <w:rFonts w:ascii="Arial" w:hAnsi="Arial" w:cs="Arial"/>
          <w:b/>
          <w:sz w:val="20"/>
          <w:szCs w:val="20"/>
        </w:rPr>
        <w:t xml:space="preserve"> </w:t>
      </w:r>
    </w:p>
    <w:p w:rsidR="00F40CD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rPr>
      </w:pPr>
    </w:p>
    <w:p w:rsidR="00F40CD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rPr>
      </w:pPr>
    </w:p>
    <w:p w:rsidR="00F40CD3" w:rsidRPr="00074D6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rPr>
      </w:pPr>
      <w:r>
        <w:rPr>
          <w:rFonts w:ascii="Arial" w:hAnsi="Arial" w:cs="Arial"/>
          <w:sz w:val="20"/>
          <w:szCs w:val="20"/>
        </w:rPr>
        <w:t xml:space="preserve">Proyecto de magíster, </w:t>
      </w:r>
      <w:r w:rsidRPr="00F40CD3">
        <w:rPr>
          <w:rFonts w:ascii="Arial" w:hAnsi="Arial" w:cs="Arial"/>
          <w:sz w:val="20"/>
          <w:szCs w:val="20"/>
        </w:rPr>
        <w:t>para optar al grado de Magíster en Educación con mención en Dirección y Liderazgo Escolar</w:t>
      </w:r>
    </w:p>
    <w:p w:rsidR="002F7BB3" w:rsidRPr="00074D63" w:rsidRDefault="002F7BB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rPr>
      </w:pPr>
    </w:p>
    <w:p w:rsidR="00722956" w:rsidRDefault="00722956"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FE25F0" w:rsidRDefault="00FE25F0"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FE25F0" w:rsidRDefault="00FE25F0"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FE25F0" w:rsidRDefault="00FE25F0"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FE25F0" w:rsidRDefault="00FE25F0"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F40CD3" w:rsidRPr="00074D6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p>
    <w:p w:rsidR="00761E42"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r>
        <w:rPr>
          <w:rFonts w:ascii="Arial" w:hAnsi="Arial" w:cs="Arial"/>
          <w:sz w:val="20"/>
          <w:szCs w:val="20"/>
          <w:lang w:val="es-ES"/>
        </w:rPr>
        <w:t>Mayo, 2019</w:t>
      </w:r>
    </w:p>
    <w:p w:rsidR="00F40CD3" w:rsidRPr="00074D6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r>
        <w:rPr>
          <w:rFonts w:ascii="Arial" w:hAnsi="Arial" w:cs="Arial"/>
          <w:sz w:val="20"/>
          <w:szCs w:val="20"/>
          <w:lang w:val="es-ES"/>
        </w:rPr>
        <w:t xml:space="preserve">Santiago de Chile </w:t>
      </w:r>
    </w:p>
    <w:p w:rsidR="00132104" w:rsidRPr="00074D63" w:rsidRDefault="00F40CD3" w:rsidP="005520C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sz w:val="20"/>
          <w:szCs w:val="20"/>
          <w:lang w:val="es-ES"/>
        </w:rPr>
      </w:pPr>
      <w:r w:rsidRPr="00F40CD3">
        <w:rPr>
          <w:rFonts w:ascii="Arial" w:hAnsi="Arial" w:cs="Arial"/>
          <w:sz w:val="20"/>
          <w:szCs w:val="20"/>
          <w:lang w:val="es-ES"/>
        </w:rPr>
        <w:t xml:space="preserve"> ©201</w:t>
      </w:r>
      <w:r>
        <w:rPr>
          <w:rFonts w:ascii="Arial" w:hAnsi="Arial" w:cs="Arial"/>
          <w:sz w:val="20"/>
          <w:szCs w:val="20"/>
          <w:lang w:val="es-ES"/>
        </w:rPr>
        <w:t>9</w:t>
      </w:r>
      <w:r w:rsidRPr="00F40CD3">
        <w:rPr>
          <w:rFonts w:ascii="Arial" w:hAnsi="Arial" w:cs="Arial"/>
          <w:sz w:val="20"/>
          <w:szCs w:val="20"/>
          <w:lang w:val="es-ES"/>
        </w:rPr>
        <w:t xml:space="preserve">, </w:t>
      </w:r>
      <w:r>
        <w:rPr>
          <w:rFonts w:ascii="Arial" w:hAnsi="Arial" w:cs="Arial"/>
          <w:sz w:val="20"/>
          <w:szCs w:val="20"/>
          <w:lang w:val="es-ES"/>
        </w:rPr>
        <w:t xml:space="preserve">Ana Sofía de la Cruz Padilla </w:t>
      </w:r>
    </w:p>
    <w:p w:rsidR="008F2ABD" w:rsidRPr="00074D63" w:rsidRDefault="008F2ABD" w:rsidP="00074D63">
      <w:pPr>
        <w:pStyle w:val="Default"/>
        <w:numPr>
          <w:ilvl w:val="0"/>
          <w:numId w:val="6"/>
        </w:numPr>
        <w:jc w:val="both"/>
        <w:outlineLvl w:val="0"/>
        <w:rPr>
          <w:rFonts w:ascii="Arial" w:hAnsi="Arial" w:cs="Arial"/>
          <w:b/>
          <w:color w:val="auto"/>
          <w:sz w:val="20"/>
          <w:szCs w:val="20"/>
          <w:u w:val="single"/>
        </w:rPr>
      </w:pPr>
      <w:r w:rsidRPr="00074D63">
        <w:rPr>
          <w:rFonts w:ascii="Arial" w:hAnsi="Arial" w:cs="Arial"/>
          <w:b/>
          <w:color w:val="auto"/>
          <w:sz w:val="20"/>
          <w:szCs w:val="20"/>
        </w:rPr>
        <w:lastRenderedPageBreak/>
        <w:t xml:space="preserve">PLANTEAMIENTO DEL PROBLEMA </w:t>
      </w:r>
      <w:r w:rsidR="00A67F84" w:rsidRPr="00074D63">
        <w:rPr>
          <w:rFonts w:ascii="Arial" w:hAnsi="Arial" w:cs="Arial"/>
          <w:b/>
          <w:color w:val="FF0000"/>
          <w:sz w:val="20"/>
          <w:szCs w:val="20"/>
        </w:rPr>
        <w:tab/>
      </w:r>
      <w:r w:rsidR="00A67F84" w:rsidRPr="00074D63">
        <w:rPr>
          <w:rFonts w:ascii="Arial" w:hAnsi="Arial" w:cs="Arial"/>
          <w:b/>
          <w:color w:val="FF0000"/>
          <w:sz w:val="20"/>
          <w:szCs w:val="20"/>
        </w:rPr>
        <w:tab/>
      </w:r>
      <w:r w:rsidR="00A67F84" w:rsidRPr="00074D63">
        <w:rPr>
          <w:rFonts w:ascii="Arial" w:hAnsi="Arial" w:cs="Arial"/>
          <w:b/>
          <w:color w:val="FF0000"/>
          <w:sz w:val="20"/>
          <w:szCs w:val="20"/>
        </w:rPr>
        <w:tab/>
      </w:r>
    </w:p>
    <w:p w:rsidR="008E5FCE" w:rsidRPr="00074D63" w:rsidRDefault="008E5FCE" w:rsidP="00074D63">
      <w:pPr>
        <w:pStyle w:val="Default"/>
        <w:jc w:val="both"/>
        <w:outlineLvl w:val="0"/>
        <w:rPr>
          <w:rFonts w:ascii="Arial" w:hAnsi="Arial" w:cs="Arial"/>
          <w:b/>
          <w:color w:val="auto"/>
          <w:sz w:val="20"/>
          <w:szCs w:val="20"/>
        </w:rPr>
      </w:pPr>
    </w:p>
    <w:p w:rsidR="00D01733" w:rsidRPr="000D3ED3" w:rsidRDefault="00D01733" w:rsidP="00074D63">
      <w:pPr>
        <w:pStyle w:val="Default"/>
        <w:ind w:firstLine="360"/>
        <w:jc w:val="both"/>
        <w:outlineLvl w:val="0"/>
        <w:rPr>
          <w:rFonts w:ascii="Arial" w:hAnsi="Arial" w:cs="Arial"/>
          <w:color w:val="auto"/>
          <w:sz w:val="20"/>
          <w:szCs w:val="20"/>
        </w:rPr>
      </w:pPr>
      <w:bookmarkStart w:id="1" w:name="_Hlk527627899"/>
      <w:bookmarkStart w:id="2" w:name="_Hlk528231561"/>
      <w:r w:rsidRPr="000D3ED3">
        <w:rPr>
          <w:rFonts w:ascii="Arial" w:hAnsi="Arial" w:cs="Arial"/>
          <w:color w:val="auto"/>
          <w:sz w:val="20"/>
          <w:szCs w:val="20"/>
        </w:rPr>
        <w:t xml:space="preserve">La mayoría de los sistemas educativos del mundo enfrentan el desafío de mejorar su desempeño general y progresar en equidad. Para lograr este propósito, existe consenso en que no bastan inversiones en infraestructura ni intervenciones que permanezcan únicamente a nivel macro; en cambio, resulta necesario apuntar los esfuerzos hacia la formación y certificación de los </w:t>
      </w:r>
      <w:r w:rsidRPr="000D3ED3">
        <w:rPr>
          <w:rFonts w:ascii="Arial" w:hAnsi="Arial" w:cs="Arial"/>
          <w:i/>
          <w:color w:val="auto"/>
          <w:sz w:val="20"/>
          <w:szCs w:val="20"/>
        </w:rPr>
        <w:t xml:space="preserve">profesores. </w:t>
      </w:r>
      <w:r w:rsidR="00592530" w:rsidRPr="000D3ED3">
        <w:rPr>
          <w:rFonts w:ascii="Arial" w:hAnsi="Arial" w:cs="Arial"/>
          <w:color w:val="auto"/>
          <w:sz w:val="20"/>
          <w:szCs w:val="20"/>
        </w:rPr>
        <w:fldChar w:fldCharType="begin" w:fldLock="1"/>
      </w:r>
      <w:r w:rsidRPr="000D3ED3">
        <w:rPr>
          <w:rFonts w:ascii="Arial" w:hAnsi="Arial" w:cs="Arial"/>
          <w:color w:val="auto"/>
          <w:sz w:val="20"/>
          <w:szCs w:val="20"/>
        </w:rPr>
        <w:instrText>ADDIN CSL_CITATION {"citationItems":[{"id":"ITEM-1","itemData":{"DOI":"10.6018/j/286211","ISBN":"0718-6002","ISSN":"1989-466X","abstract":"La reforma educativa está en el primer lugar de la agenda de casi todos los países del mundo. Sin embargo, pese a masivos aumentos del gasto (el año pasado, los gobiernos de todo el mundo destinaron US$ 2 billones a educación) y a ambiciosos intentos de reforma, el desempeño de muchos sistemas educativos apenas si ha mejorado en décadas. Esto es aún más sorprendente porque hay grandes diferencias en la calidad de la educación. Por ejemplo, en evaluaciones internacionales, menos del uno por ciento de los niños de África y Medio Oriente alcanzan un desempeño igual o superior al del promedio de Singapur. Esto no es consecuencia exclusiva del nivel de inversión. Singapur, uno de los países con mejor desempeño del mundo, gasta menos en educación primaria que 27 de los 30 países de la OCDE.i Cambiar lo que sucede en los corazones y en las mentes de millones de niños – la misión principal de cualquier sistema educativo – no es tarea simple. El hecho de que algunos tienen éxito y otros no es indiscutible. De modo que, ¿por qué algunos sistemas educativos tienen un mejor desempeño y mejoran con más rapidez que otros? Existen muchas formas distintas de mejorar un sistema educativo. La complejidad de esta tarea y la falta de certeza acerca de sus resultados han sido fielmente reflejadas en el debate internacional acerca de cómo hacerlo. Para saber por qué algunas escuelas tienen éxito y otras no, estudiamos veinticinco sistemas educativos de todo el mundo, incluidos diez de los sistemas con mejor desempeño, y analizamos qué tienen en común estos sistemas con alto desempeño y cuáles son las herramientas que emplean para mejorar los resultados de sus alumnos. Las experiencias de estos exitosos sistemas educativos resaltan la importancia de tres aspectos: 1) conseguir a las personas más aptas para ejercer la docencia, 2) desarrollarlas hasta convertirlas en instructores eficientes, y 3) garantizar que el sistema sea capaz de brindar la mejor instrucción posible a todos los niños. Estos sistemas demuestran que las mejores prácticas para alcanzar estos tres objetivos no guardan relación con la cultura del lugar donde se las aplica. Asimismo, también dan fe de que pueden lograrse mejoras de importancia en los resultados en el corto plazo, y de que la aplicación universal de estas prácticas podría tener enorme impacto para la mejora de los sistemas educativos con dificultades, dondequiera que estén. 1","author":[{"dropping-particle":"","family":"Barber","given":"Michael","non-dropping-particle":"","parse-names":false,"suffix":""},{"dropping-particle":"","family":"Mourshed","given":"Mona","non-dropping-particle":"","parse-names":false,"suffix":""}],"container-title":"Preal","id":"ITEM-1","issue":"41","issued":{"date-parts":[["2008"]]},"page":"1-48","title":"Cómo hicieron los sistemas educativos con mejor desempeño del mundo para alcanzar sus objetivos","type":"article-journal"},"uris":["http://www.mendeley.com/documents/?uuid=c18080ea-19d7-431b-ae1d-ae73e5d87a4e"]}],"mendeley":{"formattedCitation":"(Barber &amp; Mourshed, 2008)","plainTextFormattedCitation":"(Barber &amp; Mourshed, 2008)","previouslyFormattedCitation":"(Barber &amp; Mourshed, 2008)"},"properties":{"noteIndex":0},"schema":"https://github.com/citation-style-language/schema/raw/master/csl-citation.json"}</w:instrText>
      </w:r>
      <w:r w:rsidR="00592530" w:rsidRPr="000D3ED3">
        <w:rPr>
          <w:rFonts w:ascii="Arial" w:hAnsi="Arial" w:cs="Arial"/>
          <w:color w:val="auto"/>
          <w:sz w:val="20"/>
          <w:szCs w:val="20"/>
        </w:rPr>
        <w:fldChar w:fldCharType="separate"/>
      </w:r>
      <w:r w:rsidRPr="000D3ED3">
        <w:rPr>
          <w:rFonts w:ascii="Arial" w:hAnsi="Arial" w:cs="Arial"/>
          <w:noProof/>
          <w:color w:val="auto"/>
          <w:sz w:val="20"/>
          <w:szCs w:val="20"/>
        </w:rPr>
        <w:t>(Barber &amp; Mourshed, 2008)</w:t>
      </w:r>
      <w:r w:rsidR="00592530" w:rsidRPr="000D3ED3">
        <w:rPr>
          <w:rFonts w:ascii="Arial" w:hAnsi="Arial" w:cs="Arial"/>
          <w:color w:val="auto"/>
          <w:sz w:val="20"/>
          <w:szCs w:val="20"/>
        </w:rPr>
        <w:fldChar w:fldCharType="end"/>
      </w:r>
      <w:r w:rsidR="00290BFA" w:rsidRPr="000D3ED3">
        <w:rPr>
          <w:rFonts w:ascii="Arial" w:hAnsi="Arial" w:cs="Arial"/>
          <w:color w:val="auto"/>
          <w:sz w:val="20"/>
          <w:szCs w:val="20"/>
        </w:rPr>
        <w:t xml:space="preserve"> </w:t>
      </w:r>
    </w:p>
    <w:bookmarkEnd w:id="1"/>
    <w:p w:rsidR="00D01733" w:rsidRPr="000D3ED3" w:rsidRDefault="00D01733" w:rsidP="00074D63">
      <w:pPr>
        <w:pStyle w:val="Default"/>
        <w:ind w:firstLine="360"/>
        <w:jc w:val="both"/>
        <w:outlineLvl w:val="0"/>
        <w:rPr>
          <w:rFonts w:ascii="Arial" w:hAnsi="Arial" w:cs="Arial"/>
          <w:color w:val="auto"/>
          <w:sz w:val="20"/>
          <w:szCs w:val="20"/>
        </w:rPr>
      </w:pPr>
    </w:p>
    <w:p w:rsidR="00D01733" w:rsidRPr="00074D63" w:rsidRDefault="00D01733" w:rsidP="00074D63">
      <w:pPr>
        <w:pStyle w:val="Default"/>
        <w:ind w:firstLine="360"/>
        <w:jc w:val="both"/>
        <w:outlineLvl w:val="0"/>
        <w:rPr>
          <w:rFonts w:ascii="Arial" w:hAnsi="Arial" w:cs="Arial"/>
          <w:color w:val="auto"/>
          <w:sz w:val="20"/>
          <w:szCs w:val="20"/>
        </w:rPr>
      </w:pPr>
      <w:r w:rsidRPr="000D3ED3">
        <w:rPr>
          <w:rFonts w:ascii="Arial" w:hAnsi="Arial" w:cs="Arial"/>
          <w:color w:val="auto"/>
          <w:sz w:val="20"/>
          <w:szCs w:val="20"/>
        </w:rPr>
        <w:t>En tanto, estudios han señalado la importancia de la Formación Inicial Docente como elemento clave de la transformación educativa y como actor principal de la renovación de los modelos de enseñanza (</w:t>
      </w:r>
      <w:r w:rsidR="00AE6740" w:rsidRPr="000D3ED3">
        <w:rPr>
          <w:rFonts w:ascii="Arial" w:hAnsi="Arial" w:cs="Arial"/>
          <w:color w:val="auto"/>
          <w:sz w:val="20"/>
          <w:szCs w:val="20"/>
        </w:rPr>
        <w:t>Á</w:t>
      </w:r>
      <w:r w:rsidR="00DC1F6E">
        <w:rPr>
          <w:rFonts w:ascii="Arial" w:hAnsi="Arial" w:cs="Arial"/>
          <w:color w:val="auto"/>
          <w:sz w:val="20"/>
          <w:szCs w:val="20"/>
        </w:rPr>
        <w:t>valos 2002</w:t>
      </w:r>
      <w:r w:rsidRPr="000D3ED3">
        <w:rPr>
          <w:rFonts w:ascii="Arial" w:hAnsi="Arial" w:cs="Arial"/>
          <w:color w:val="auto"/>
          <w:sz w:val="20"/>
          <w:szCs w:val="20"/>
        </w:rPr>
        <w:t xml:space="preserve">; </w:t>
      </w:r>
      <w:r w:rsidR="00592530" w:rsidRPr="000D3ED3">
        <w:rPr>
          <w:rFonts w:ascii="Arial" w:hAnsi="Arial" w:cs="Arial"/>
          <w:color w:val="auto"/>
          <w:sz w:val="20"/>
          <w:szCs w:val="20"/>
        </w:rPr>
        <w:fldChar w:fldCharType="begin" w:fldLock="1"/>
      </w:r>
      <w:r w:rsidRPr="000D3ED3">
        <w:rPr>
          <w:rFonts w:ascii="Arial" w:hAnsi="Arial" w:cs="Arial"/>
          <w:color w:val="auto"/>
          <w:sz w:val="20"/>
          <w:szCs w:val="20"/>
        </w:rPr>
        <w:instrText>ADDIN CSL_CITATION {"citationItems":[{"id":"ITEM-1","itemData":{"author":[{"dropping-particle":"","family":"Vaillant","given":"Denise","non-dropping-particle":"","parse-names":false,"suffix":""}],"id":"ITEM-1","issued":{"date-parts":[["2007"]]},"page":"207-222","title":"Mejorando la formación y el desarrollo profesional docente en Latinoamérica","type":"article-journal","volume":"41"},"uris":["http://www.mendeley.com/documents/?uuid=de2d9f2c-5cf4-403b-9f9b-c0de2d802a52"]}],"mendeley":{"formattedCitation":"(Vaillant, 2007)","manualFormatting":"Vaillant, 2007","plainTextFormattedCitation":"(Vaillant, 2007)","previouslyFormattedCitation":"(Vaillant, 2007)"},"properties":{"noteIndex":0},"schema":"https://github.com/citation-style-language/schema/raw/master/csl-citation.json"}</w:instrText>
      </w:r>
      <w:r w:rsidR="00592530" w:rsidRPr="000D3ED3">
        <w:rPr>
          <w:rFonts w:ascii="Arial" w:hAnsi="Arial" w:cs="Arial"/>
          <w:color w:val="auto"/>
          <w:sz w:val="20"/>
          <w:szCs w:val="20"/>
        </w:rPr>
        <w:fldChar w:fldCharType="separate"/>
      </w:r>
      <w:r w:rsidRPr="000D3ED3">
        <w:rPr>
          <w:rFonts w:ascii="Arial" w:hAnsi="Arial" w:cs="Arial"/>
          <w:noProof/>
          <w:color w:val="auto"/>
          <w:sz w:val="20"/>
          <w:szCs w:val="20"/>
        </w:rPr>
        <w:t>Vaillant, 2007</w:t>
      </w:r>
      <w:r w:rsidR="00592530" w:rsidRPr="000D3ED3">
        <w:rPr>
          <w:rFonts w:ascii="Arial" w:hAnsi="Arial" w:cs="Arial"/>
          <w:color w:val="auto"/>
          <w:sz w:val="20"/>
          <w:szCs w:val="20"/>
        </w:rPr>
        <w:fldChar w:fldCharType="end"/>
      </w:r>
      <w:r w:rsidRPr="000D3ED3">
        <w:rPr>
          <w:rFonts w:ascii="Arial" w:hAnsi="Arial" w:cs="Arial"/>
          <w:color w:val="auto"/>
          <w:sz w:val="20"/>
          <w:szCs w:val="20"/>
        </w:rPr>
        <w:t xml:space="preserve">; </w:t>
      </w:r>
      <w:r w:rsidR="00592530" w:rsidRPr="000D3ED3">
        <w:rPr>
          <w:rFonts w:ascii="Arial" w:hAnsi="Arial" w:cs="Arial"/>
          <w:color w:val="auto"/>
          <w:sz w:val="20"/>
          <w:szCs w:val="20"/>
        </w:rPr>
        <w:fldChar w:fldCharType="begin" w:fldLock="1"/>
      </w:r>
      <w:r w:rsidR="0080330B" w:rsidRPr="000D3ED3">
        <w:rPr>
          <w:rFonts w:ascii="Arial" w:hAnsi="Arial" w:cs="Arial"/>
          <w:color w:val="auto"/>
          <w:sz w:val="20"/>
          <w:szCs w:val="20"/>
        </w:rPr>
        <w:instrText>ADDIN CSL_CITATION {"citationItems":[{"id":"ITEM-1","itemData":{"author":[{"dropping-particle":"","family":"Vezub","given":"Lea","non-dropping-particle":"","parse-names":false,"suffix":""}],"id":"ITEM-1","issued":{"date-parts":[["2007"]]},"title":"Universidad de Granada España Sistema de Información Científica La formación y el desarrollo profesional docente frente a","type":"article-journal"},"uris":["http://www.mendeley.com/documents/?uuid=44dee073-bee7-40c9-b275-13b7b015d1ac"]}],"mendeley":{"formattedCitation":"(Vezub, 2007)","manualFormatting":"Vezub 2007","plainTextFormattedCitation":"(Vezub, 2007)","previouslyFormattedCitation":"(Vezub, 2007)"},"properties":{"noteIndex":0},"schema":"https://github.com/citation-style-language/schema/raw/master/csl-citation.json"}</w:instrText>
      </w:r>
      <w:r w:rsidR="00592530" w:rsidRPr="000D3ED3">
        <w:rPr>
          <w:rFonts w:ascii="Arial" w:hAnsi="Arial" w:cs="Arial"/>
          <w:color w:val="auto"/>
          <w:sz w:val="20"/>
          <w:szCs w:val="20"/>
        </w:rPr>
        <w:fldChar w:fldCharType="separate"/>
      </w:r>
      <w:r w:rsidRPr="000D3ED3">
        <w:rPr>
          <w:rFonts w:ascii="Arial" w:hAnsi="Arial" w:cs="Arial"/>
          <w:noProof/>
          <w:color w:val="auto"/>
          <w:sz w:val="20"/>
          <w:szCs w:val="20"/>
        </w:rPr>
        <w:t>Vezub 2007</w:t>
      </w:r>
      <w:r w:rsidR="00592530" w:rsidRPr="000D3ED3">
        <w:rPr>
          <w:rFonts w:ascii="Arial" w:hAnsi="Arial" w:cs="Arial"/>
          <w:color w:val="auto"/>
          <w:sz w:val="20"/>
          <w:szCs w:val="20"/>
        </w:rPr>
        <w:fldChar w:fldCharType="end"/>
      </w:r>
      <w:r w:rsidRPr="000D3ED3">
        <w:rPr>
          <w:rFonts w:ascii="Arial" w:hAnsi="Arial" w:cs="Arial"/>
          <w:color w:val="auto"/>
          <w:sz w:val="20"/>
          <w:szCs w:val="20"/>
        </w:rPr>
        <w:t>) Otros estudios revelan que la calidad de las prácticas docentes ejercidas por los profesores, en el aula se correlacionan de forma significativa con los resultados académicos de los estudiantes, más allá de las condiciones socioeconómicas de los mismos (</w:t>
      </w:r>
      <w:r w:rsidR="00592530" w:rsidRPr="000D3ED3">
        <w:rPr>
          <w:rFonts w:ascii="Arial" w:hAnsi="Arial" w:cs="Arial"/>
          <w:color w:val="auto"/>
          <w:sz w:val="20"/>
          <w:szCs w:val="20"/>
        </w:rPr>
        <w:fldChar w:fldCharType="begin" w:fldLock="1"/>
      </w:r>
      <w:r w:rsidRPr="000D3ED3">
        <w:rPr>
          <w:rFonts w:ascii="Arial" w:hAnsi="Arial" w:cs="Arial"/>
          <w:color w:val="auto"/>
          <w:sz w:val="20"/>
          <w:szCs w:val="20"/>
        </w:rPr>
        <w:instrText>ADDIN CSL_CITATION {"citationItems":[{"id":"ITEM-1","itemData":{"DOI":"10.14507/epaa.v13n42.2005","ISBN":"1068-2341","ISSN":"10682341","PMID":"19363212","abstract":"Recent debates about the utility of teacher education have raised questions about whether certified teachers are, in general, more effective than those who have not met the testing and training requirements for certification, and whether some candidates with strong liberal arts backgrounds might be at least as effective as teacher education graduates. This study examines these questions with a large student-level data set from Houston, Texas that links student characteristics and achievement with data about their teachers' certification status, experience, and degree levels from 1995-2002. The data set also allows an examination of whether Teach for America (TFA) candidates-recruits from selective universities who receive a few weeks of training before they begin teaching-are as effective as similarly experienced certified teachers. In a series of regression analyses looking at 4th and 5th grade student achievement gains on six different reading and mathematics tests over a six-year period, we find that certified teachers consistently produce stronger student achievement gains than do uncertified teachers. These findings hold for TFA recruits as well as others. Controlling for teacher experience, degrees, and student characteristics, uncertified TFA recruits are less effective than certified teachers, and perform about as well as other uncertified teachers. TFA recruits who become certified after 2 or 3 years do about as well as other certified teachers in supporting student achievement gains; however, nearly all of them leave within three years. Teachers' effectiveness appears strongly related to the preparation they have received for teaching.","author":[{"dropping-particle":"","family":"Darling-Hammond","given":"Linda","non-dropping-particle":"","parse-names":false,"suffix":""},{"dropping-particle":"","family":"Holtzman","given":"Deborah J.","non-dropping-particle":"","parse-names":false,"suffix":""},{"dropping-particle":"","family":"Gatlin","given":"Su Jin","non-dropping-particle":"","parse-names":false,"suffix":""},{"dropping-particle":"","family":"Heilig","given":"Julian Vasquez","non-dropping-particle":"","parse-names":false,"suffix":""}],"container-title":"Education Policy Analysis Archives","id":"ITEM-1","issued":{"date-parts":[["2005"]]},"title":"Does teacher preparation matter? Evidence about teacher certification, teach for America, and teacher effectiveness","type":"article-journal","volume":"13"},"uris":["http://www.mendeley.com/documents/?uuid=4309c10b-a6fa-4bc5-97ed-20a9dc91224f"]}],"mendeley":{"formattedCitation":"(Darling-Hammond, Holtzman, Gatlin, &amp; Heilig, 2005)","manualFormatting":"Darling-Hammond, Holtzman, Gatlin, &amp; Heilig, 2005, Marzano 2005)","plainTextFormattedCitation":"(Darling-Hammond, Holtzman, Gatlin, &amp; Heilig, 2005)","previouslyFormattedCitation":"(Darling-Hammond, Holtzman, Gatlin, &amp; Heilig, 2005)"},"properties":{"noteIndex":0},"schema":"https://github.com/citation-style-language/schema/raw/master/csl-citation.json"}</w:instrText>
      </w:r>
      <w:r w:rsidR="00592530" w:rsidRPr="000D3ED3">
        <w:rPr>
          <w:rFonts w:ascii="Arial" w:hAnsi="Arial" w:cs="Arial"/>
          <w:color w:val="auto"/>
          <w:sz w:val="20"/>
          <w:szCs w:val="20"/>
        </w:rPr>
        <w:fldChar w:fldCharType="separate"/>
      </w:r>
      <w:r w:rsidRPr="000D3ED3">
        <w:rPr>
          <w:rFonts w:ascii="Arial" w:hAnsi="Arial" w:cs="Arial"/>
          <w:noProof/>
          <w:color w:val="auto"/>
          <w:sz w:val="20"/>
          <w:szCs w:val="20"/>
        </w:rPr>
        <w:t>Darling-Hammond, Holtzman, Gatlin, &amp; Heilig, 2005, Marzano 2005)</w:t>
      </w:r>
      <w:r w:rsidR="00592530" w:rsidRPr="000D3ED3">
        <w:rPr>
          <w:rFonts w:ascii="Arial" w:hAnsi="Arial" w:cs="Arial"/>
          <w:color w:val="auto"/>
          <w:sz w:val="20"/>
          <w:szCs w:val="20"/>
        </w:rPr>
        <w:fldChar w:fldCharType="end"/>
      </w:r>
      <w:r w:rsidRPr="000D3ED3">
        <w:rPr>
          <w:rFonts w:ascii="Arial" w:hAnsi="Arial" w:cs="Arial"/>
          <w:color w:val="auto"/>
          <w:sz w:val="20"/>
          <w:szCs w:val="20"/>
        </w:rPr>
        <w:t xml:space="preserve"> De esta forma, se establece que la profesionalización de los docentes es clave</w:t>
      </w:r>
      <w:r w:rsidR="00572C60" w:rsidRPr="000D3ED3">
        <w:rPr>
          <w:rFonts w:ascii="Arial" w:hAnsi="Arial" w:cs="Arial"/>
          <w:color w:val="auto"/>
          <w:sz w:val="20"/>
          <w:szCs w:val="20"/>
        </w:rPr>
        <w:t xml:space="preserve"> </w:t>
      </w:r>
      <w:r w:rsidRPr="000D3ED3">
        <w:rPr>
          <w:rFonts w:ascii="Arial" w:hAnsi="Arial" w:cs="Arial"/>
          <w:color w:val="auto"/>
          <w:sz w:val="20"/>
          <w:szCs w:val="20"/>
        </w:rPr>
        <w:t>para el logro de aprendizajes</w:t>
      </w:r>
      <w:r w:rsidR="00437084" w:rsidRPr="000D3ED3">
        <w:rPr>
          <w:rFonts w:ascii="Arial" w:hAnsi="Arial" w:cs="Arial"/>
          <w:color w:val="auto"/>
          <w:sz w:val="20"/>
          <w:szCs w:val="20"/>
        </w:rPr>
        <w:t xml:space="preserve"> significativos.</w:t>
      </w:r>
      <w:r w:rsidR="00437084" w:rsidRPr="00074D63">
        <w:rPr>
          <w:rFonts w:ascii="Arial" w:hAnsi="Arial" w:cs="Arial"/>
          <w:color w:val="auto"/>
          <w:sz w:val="20"/>
          <w:szCs w:val="20"/>
        </w:rPr>
        <w:t xml:space="preserve"> </w:t>
      </w:r>
    </w:p>
    <w:p w:rsidR="00D01733" w:rsidRPr="00074D63" w:rsidRDefault="00D01733" w:rsidP="00074D63">
      <w:pPr>
        <w:pStyle w:val="Default"/>
        <w:ind w:firstLine="360"/>
        <w:jc w:val="both"/>
        <w:outlineLvl w:val="0"/>
        <w:rPr>
          <w:rFonts w:ascii="Arial" w:hAnsi="Arial" w:cs="Arial"/>
          <w:color w:val="auto"/>
          <w:sz w:val="20"/>
          <w:szCs w:val="20"/>
        </w:rPr>
      </w:pPr>
      <w:r w:rsidRPr="00074D63">
        <w:rPr>
          <w:rFonts w:ascii="Arial" w:hAnsi="Arial" w:cs="Arial"/>
          <w:color w:val="auto"/>
          <w:sz w:val="20"/>
          <w:szCs w:val="20"/>
        </w:rPr>
        <w:t xml:space="preserve"> </w:t>
      </w:r>
    </w:p>
    <w:p w:rsidR="00292FE4" w:rsidRPr="00074D63" w:rsidRDefault="00440BB1" w:rsidP="00074D63">
      <w:pPr>
        <w:pStyle w:val="Default"/>
        <w:ind w:firstLine="360"/>
        <w:jc w:val="both"/>
        <w:rPr>
          <w:rFonts w:ascii="Arial" w:hAnsi="Arial" w:cs="Arial"/>
          <w:bCs/>
          <w:color w:val="auto"/>
          <w:sz w:val="20"/>
          <w:szCs w:val="20"/>
        </w:rPr>
      </w:pPr>
      <w:bookmarkStart w:id="3" w:name="_Hlk527627935"/>
      <w:r w:rsidRPr="00074D63">
        <w:rPr>
          <w:rFonts w:ascii="Arial" w:hAnsi="Arial" w:cs="Arial"/>
          <w:color w:val="auto"/>
          <w:sz w:val="20"/>
          <w:szCs w:val="20"/>
        </w:rPr>
        <w:t>Al respecto e</w:t>
      </w:r>
      <w:r w:rsidR="00D01733" w:rsidRPr="00074D63">
        <w:rPr>
          <w:rFonts w:ascii="Arial" w:hAnsi="Arial" w:cs="Arial"/>
          <w:color w:val="auto"/>
          <w:sz w:val="20"/>
          <w:szCs w:val="20"/>
        </w:rPr>
        <w:t>studios internacionales acerca del desempeño de profesores que se inician en el ejercicio profesional, ha</w:t>
      </w:r>
      <w:r w:rsidR="000D5127" w:rsidRPr="00074D63">
        <w:rPr>
          <w:rFonts w:ascii="Arial" w:hAnsi="Arial" w:cs="Arial"/>
          <w:color w:val="auto"/>
          <w:sz w:val="20"/>
          <w:szCs w:val="20"/>
        </w:rPr>
        <w:t>n</w:t>
      </w:r>
      <w:r w:rsidR="00D01733" w:rsidRPr="00074D63">
        <w:rPr>
          <w:rFonts w:ascii="Arial" w:hAnsi="Arial" w:cs="Arial"/>
          <w:color w:val="auto"/>
          <w:sz w:val="20"/>
          <w:szCs w:val="20"/>
        </w:rPr>
        <w:t xml:space="preserve"> reparado sobre cuáles son </w:t>
      </w:r>
      <w:r w:rsidRPr="00074D63">
        <w:rPr>
          <w:rFonts w:ascii="Arial" w:hAnsi="Arial" w:cs="Arial"/>
          <w:color w:val="auto"/>
          <w:sz w:val="20"/>
          <w:szCs w:val="20"/>
        </w:rPr>
        <w:t xml:space="preserve">las competencias </w:t>
      </w:r>
      <w:r w:rsidR="00D01733" w:rsidRPr="00074D63">
        <w:rPr>
          <w:rFonts w:ascii="Arial" w:hAnsi="Arial" w:cs="Arial"/>
          <w:color w:val="auto"/>
          <w:sz w:val="20"/>
          <w:szCs w:val="20"/>
        </w:rPr>
        <w:t xml:space="preserve">que deben caracterizar al docente del Siglo XXI </w:t>
      </w:r>
      <w:r w:rsidR="00592530" w:rsidRPr="00074D63">
        <w:rPr>
          <w:rFonts w:ascii="Arial" w:hAnsi="Arial" w:cs="Arial"/>
          <w:color w:val="auto"/>
          <w:sz w:val="20"/>
          <w:szCs w:val="20"/>
        </w:rPr>
        <w:fldChar w:fldCharType="begin" w:fldLock="1"/>
      </w:r>
      <w:r w:rsidR="00D01733" w:rsidRPr="00074D63">
        <w:rPr>
          <w:rFonts w:ascii="Arial" w:hAnsi="Arial" w:cs="Arial"/>
          <w:color w:val="auto"/>
          <w:sz w:val="20"/>
          <w:szCs w:val="20"/>
        </w:rPr>
        <w:instrText>ADDIN CSL_CITATION {"citationItems":[{"id":"ITEM-1","itemData":{"ISBN":"9789871062331","abstract":"A lo largo de las dos últimas décadas ha ido surgiendo un movimiento mundial que aboga por un nuevo modelo de aprendizaje para el siglo XXI. Actualmente existe una cantidad notoria de bibliografía centrada fundamentalmente en tres aspectos, a saber: las razones que justifican un nuevo modelo de aprendizaje, las competencias y aptitudes específicas que resultan necesarias para funcionar eficazmente en el siglo XXI, y la pedagogía que se requiere para estimular dichas capacidades. Éste es el segundo de una serie de tres artículos basados en un amplio análisis de la bibliografía existente. Versa sobre las competencias y aptitudes que se consideran necesarias para las sociedades actuales. Si bien se reconoce ampliamente que debe transformarse la educación formal con miras a propiciar las nuevas formas de aprendizaje necesarias para afrontar los complejos desafíos mundiales que tenemos por delante, no existe un enfoque único recomendado sobre cómo preparar a las y los jóvenes para el siglo XXI. En numerosas fuentes se identifican diversas competencias y aptitudes que merecen ser consideradas y que en su mayor parte están ausentes de los procesos de aprendizaje actuales","author":[{"dropping-particle":"","family":"Scott","given":"Cynthia Luna","non-dropping-particle":"","parse-names":false,"suffix":""}],"container-title":"Investigación y prospesctiva en educación UNESCO","id":"ITEM-1","issued":{"date-parts":[["2015"]]},"page":"1-19","title":"El Futuro Del Aprendizaje 2 ¿Qué Tipo De Aprendizaje Se Necesita En El Siglo XXI?","type":"article-journal"},"uris":["http://www.mendeley.com/documents/?uuid=cd75e570-f015-4cfd-aaa1-051030395166"]}],"mendeley":{"formattedCitation":"(Scott, 2015)","manualFormatting":"(Scott, 2015; ","plainTextFormattedCitation":"(Scott, 2015)","previouslyFormattedCitation":"(Scott, 2015)"},"properties":{"noteIndex":0},"schema":"https://github.com/citation-style-language/schema/raw/master/csl-citation.json"}</w:instrText>
      </w:r>
      <w:r w:rsidR="00592530" w:rsidRPr="00074D63">
        <w:rPr>
          <w:rFonts w:ascii="Arial" w:hAnsi="Arial" w:cs="Arial"/>
          <w:color w:val="auto"/>
          <w:sz w:val="20"/>
          <w:szCs w:val="20"/>
        </w:rPr>
        <w:fldChar w:fldCharType="separate"/>
      </w:r>
      <w:r w:rsidR="00D01733" w:rsidRPr="00074D63">
        <w:rPr>
          <w:rFonts w:ascii="Arial" w:hAnsi="Arial" w:cs="Arial"/>
          <w:noProof/>
          <w:color w:val="auto"/>
          <w:sz w:val="20"/>
          <w:szCs w:val="20"/>
        </w:rPr>
        <w:t xml:space="preserve">(Scott, 2015; </w:t>
      </w:r>
      <w:r w:rsidR="00592530" w:rsidRPr="00074D63">
        <w:rPr>
          <w:rFonts w:ascii="Arial" w:hAnsi="Arial" w:cs="Arial"/>
          <w:color w:val="auto"/>
          <w:sz w:val="20"/>
          <w:szCs w:val="20"/>
        </w:rPr>
        <w:fldChar w:fldCharType="end"/>
      </w:r>
      <w:r w:rsidR="00375685" w:rsidRPr="00074D63">
        <w:rPr>
          <w:rFonts w:ascii="Arial" w:hAnsi="Arial" w:cs="Arial"/>
          <w:color w:val="auto"/>
          <w:sz w:val="20"/>
          <w:szCs w:val="20"/>
        </w:rPr>
        <w:t>Ávalos</w:t>
      </w:r>
      <w:r w:rsidR="00D01733" w:rsidRPr="00074D63">
        <w:rPr>
          <w:rFonts w:ascii="Arial" w:hAnsi="Arial" w:cs="Arial"/>
          <w:color w:val="auto"/>
          <w:sz w:val="20"/>
          <w:szCs w:val="20"/>
        </w:rPr>
        <w:t xml:space="preserve">, 2002; </w:t>
      </w:r>
      <w:proofErr w:type="spellStart"/>
      <w:r w:rsidR="00D01733" w:rsidRPr="00074D63">
        <w:rPr>
          <w:rFonts w:ascii="Arial" w:hAnsi="Arial" w:cs="Arial"/>
          <w:color w:val="auto"/>
          <w:sz w:val="20"/>
          <w:szCs w:val="20"/>
        </w:rPr>
        <w:t>Delors</w:t>
      </w:r>
      <w:proofErr w:type="spellEnd"/>
      <w:r w:rsidR="00D01733" w:rsidRPr="00074D63">
        <w:rPr>
          <w:rFonts w:ascii="Arial" w:hAnsi="Arial" w:cs="Arial"/>
          <w:color w:val="auto"/>
          <w:sz w:val="20"/>
          <w:szCs w:val="20"/>
        </w:rPr>
        <w:t xml:space="preserve">, 1996) De acuerdo </w:t>
      </w:r>
      <w:r w:rsidR="00E518B8" w:rsidRPr="00074D63">
        <w:rPr>
          <w:rFonts w:ascii="Arial" w:hAnsi="Arial" w:cs="Arial"/>
          <w:color w:val="auto"/>
          <w:sz w:val="20"/>
          <w:szCs w:val="20"/>
        </w:rPr>
        <w:t xml:space="preserve">con </w:t>
      </w:r>
      <w:r w:rsidR="008E3DED" w:rsidRPr="00074D63">
        <w:rPr>
          <w:rFonts w:ascii="Arial" w:hAnsi="Arial" w:cs="Arial"/>
          <w:color w:val="auto"/>
          <w:sz w:val="20"/>
          <w:szCs w:val="20"/>
        </w:rPr>
        <w:t xml:space="preserve">los </w:t>
      </w:r>
      <w:r w:rsidR="00D01733" w:rsidRPr="00074D63">
        <w:rPr>
          <w:rFonts w:ascii="Arial" w:hAnsi="Arial" w:cs="Arial"/>
          <w:color w:val="auto"/>
          <w:sz w:val="20"/>
          <w:szCs w:val="20"/>
        </w:rPr>
        <w:t>autores, los profesores han de estar preparados para demostra</w:t>
      </w:r>
      <w:r w:rsidR="0088638D" w:rsidRPr="00074D63">
        <w:rPr>
          <w:rFonts w:ascii="Arial" w:hAnsi="Arial" w:cs="Arial"/>
          <w:color w:val="auto"/>
          <w:sz w:val="20"/>
          <w:szCs w:val="20"/>
        </w:rPr>
        <w:t>r su capacidad de enseñar de muy</w:t>
      </w:r>
      <w:r w:rsidR="00D01733" w:rsidRPr="00074D63">
        <w:rPr>
          <w:rFonts w:ascii="Arial" w:hAnsi="Arial" w:cs="Arial"/>
          <w:color w:val="auto"/>
          <w:sz w:val="20"/>
          <w:szCs w:val="20"/>
        </w:rPr>
        <w:t xml:space="preserve"> diversas formas, reflexionar sobre su labor y trabajar con otros colegas en la mejora de la enseñanza.</w:t>
      </w:r>
      <w:bookmarkEnd w:id="3"/>
      <w:r w:rsidR="00D01733" w:rsidRPr="00074D63">
        <w:rPr>
          <w:rFonts w:ascii="Arial" w:hAnsi="Arial" w:cs="Arial"/>
          <w:color w:val="auto"/>
          <w:sz w:val="20"/>
          <w:szCs w:val="20"/>
        </w:rPr>
        <w:t xml:space="preserve"> La </w:t>
      </w:r>
      <w:r w:rsidR="00D01733" w:rsidRPr="00074D63">
        <w:rPr>
          <w:rFonts w:ascii="Arial" w:hAnsi="Arial" w:cs="Arial"/>
          <w:bCs/>
          <w:color w:val="auto"/>
          <w:sz w:val="20"/>
          <w:szCs w:val="20"/>
        </w:rPr>
        <w:t>formación</w:t>
      </w:r>
      <w:r w:rsidR="0088638D" w:rsidRPr="00074D63">
        <w:rPr>
          <w:rFonts w:ascii="Arial" w:hAnsi="Arial" w:cs="Arial"/>
          <w:bCs/>
          <w:color w:val="auto"/>
          <w:sz w:val="20"/>
          <w:szCs w:val="20"/>
        </w:rPr>
        <w:t xml:space="preserve"> inicial</w:t>
      </w:r>
      <w:r w:rsidR="00D01733" w:rsidRPr="00074D63">
        <w:rPr>
          <w:rFonts w:ascii="Arial" w:hAnsi="Arial" w:cs="Arial"/>
          <w:bCs/>
          <w:color w:val="auto"/>
          <w:sz w:val="20"/>
          <w:szCs w:val="20"/>
        </w:rPr>
        <w:t xml:space="preserve"> docente, de acuerdo </w:t>
      </w:r>
      <w:r w:rsidR="008E3DED" w:rsidRPr="00074D63">
        <w:rPr>
          <w:rFonts w:ascii="Arial" w:hAnsi="Arial" w:cs="Arial"/>
          <w:bCs/>
          <w:color w:val="auto"/>
          <w:sz w:val="20"/>
          <w:szCs w:val="20"/>
        </w:rPr>
        <w:t>con</w:t>
      </w:r>
      <w:r w:rsidR="00D01733" w:rsidRPr="00074D63">
        <w:rPr>
          <w:rFonts w:ascii="Arial" w:hAnsi="Arial" w:cs="Arial"/>
          <w:bCs/>
          <w:color w:val="auto"/>
          <w:sz w:val="20"/>
          <w:szCs w:val="20"/>
        </w:rPr>
        <w:t xml:space="preserve"> esta visión, deb</w:t>
      </w:r>
      <w:r w:rsidR="0075022A" w:rsidRPr="00074D63">
        <w:rPr>
          <w:rFonts w:ascii="Arial" w:hAnsi="Arial" w:cs="Arial"/>
          <w:bCs/>
          <w:color w:val="auto"/>
          <w:sz w:val="20"/>
          <w:szCs w:val="20"/>
        </w:rPr>
        <w:t xml:space="preserve">iera </w:t>
      </w:r>
      <w:r w:rsidR="00D01733" w:rsidRPr="00074D63">
        <w:rPr>
          <w:rFonts w:ascii="Arial" w:hAnsi="Arial" w:cs="Arial"/>
          <w:bCs/>
          <w:color w:val="auto"/>
          <w:sz w:val="20"/>
          <w:szCs w:val="20"/>
        </w:rPr>
        <w:t>estar orientada al desarrollo de profesores autónomos, críticos, reflexivos y con capacida</w:t>
      </w:r>
      <w:r w:rsidR="00292FE4" w:rsidRPr="00074D63">
        <w:rPr>
          <w:rFonts w:ascii="Arial" w:hAnsi="Arial" w:cs="Arial"/>
          <w:bCs/>
          <w:color w:val="auto"/>
          <w:sz w:val="20"/>
          <w:szCs w:val="20"/>
        </w:rPr>
        <w:t>d</w:t>
      </w:r>
      <w:r w:rsidR="00D01733" w:rsidRPr="00074D63">
        <w:rPr>
          <w:rFonts w:ascii="Arial" w:hAnsi="Arial" w:cs="Arial"/>
          <w:bCs/>
          <w:color w:val="auto"/>
          <w:sz w:val="20"/>
          <w:szCs w:val="20"/>
        </w:rPr>
        <w:t xml:space="preserve"> para tomar decisiones </w:t>
      </w:r>
      <w:r w:rsidR="0088638D" w:rsidRPr="00074D63">
        <w:rPr>
          <w:rFonts w:ascii="Arial" w:hAnsi="Arial" w:cs="Arial"/>
          <w:bCs/>
          <w:color w:val="auto"/>
          <w:sz w:val="20"/>
          <w:szCs w:val="20"/>
        </w:rPr>
        <w:t>y actuar bajo la incertidumbre (</w:t>
      </w:r>
      <w:proofErr w:type="spellStart"/>
      <w:r w:rsidR="0088638D" w:rsidRPr="00074D63">
        <w:rPr>
          <w:rFonts w:ascii="Arial" w:hAnsi="Arial" w:cs="Arial"/>
          <w:color w:val="auto"/>
          <w:sz w:val="20"/>
          <w:szCs w:val="20"/>
        </w:rPr>
        <w:fldChar w:fldCharType="begin" w:fldLock="1"/>
      </w:r>
      <w:r w:rsidR="0004249A">
        <w:rPr>
          <w:rFonts w:ascii="Arial" w:hAnsi="Arial" w:cs="Arial"/>
          <w:color w:val="auto"/>
          <w:sz w:val="20"/>
          <w:szCs w:val="20"/>
        </w:rPr>
        <w:instrText>ADDIN CSL_CITATION {"citationItems":[{"id":"ITEM-1","itemData":{"author":[{"dropping-particle":"","family":"Annunziata","given":"Paola Andreucci","non-dropping-particle":"","parse-names":false,"suffix":""}],"id":"ITEM-1","issued":{"date-parts":[["2016"]]},"title":"La Supervisión De Prácticas Docentes: Hacia La Reconstrucción De Un Dispositivo Complejo Desde La Intersubjetividad","type":"article-journal"},"uris":["http://www.mendeley.com/documents/?uuid=b2f04008-a6f6-4c93-820f-583118ae4acc"]}],"mendeley":{"formattedCitation":"(Annunziata, 2016)","manualFormatting":"Andreucci, 2016","plainTextFormattedCitation":"(Annunziata, 2016)","previouslyFormattedCitation":"(Annunziata, 2016)"},"properties":{"noteIndex":0},"schema":"https://github.com/citation-style-language/schema/raw/master/csl-citation.json"}</w:instrText>
      </w:r>
      <w:r w:rsidR="0088638D" w:rsidRPr="00074D63">
        <w:rPr>
          <w:rFonts w:ascii="Arial" w:hAnsi="Arial" w:cs="Arial"/>
          <w:color w:val="auto"/>
          <w:sz w:val="20"/>
          <w:szCs w:val="20"/>
        </w:rPr>
        <w:fldChar w:fldCharType="separate"/>
      </w:r>
      <w:r w:rsidR="0004249A">
        <w:rPr>
          <w:rFonts w:ascii="Arial" w:hAnsi="Arial" w:cs="Arial"/>
          <w:noProof/>
          <w:color w:val="auto"/>
          <w:sz w:val="20"/>
          <w:szCs w:val="20"/>
        </w:rPr>
        <w:t>Andreucci</w:t>
      </w:r>
      <w:proofErr w:type="spellEnd"/>
      <w:r w:rsidR="0004249A">
        <w:rPr>
          <w:rFonts w:ascii="Arial" w:hAnsi="Arial" w:cs="Arial"/>
          <w:noProof/>
          <w:color w:val="auto"/>
          <w:sz w:val="20"/>
          <w:szCs w:val="20"/>
        </w:rPr>
        <w:t xml:space="preserve">, </w:t>
      </w:r>
      <w:r w:rsidR="0088638D" w:rsidRPr="00074D63">
        <w:rPr>
          <w:rFonts w:ascii="Arial" w:hAnsi="Arial" w:cs="Arial"/>
          <w:noProof/>
          <w:color w:val="auto"/>
          <w:sz w:val="20"/>
          <w:szCs w:val="20"/>
        </w:rPr>
        <w:t>2016</w:t>
      </w:r>
      <w:r w:rsidR="0088638D" w:rsidRPr="00074D63">
        <w:rPr>
          <w:rFonts w:ascii="Arial" w:hAnsi="Arial" w:cs="Arial"/>
          <w:color w:val="auto"/>
          <w:sz w:val="20"/>
          <w:szCs w:val="20"/>
        </w:rPr>
        <w:fldChar w:fldCharType="end"/>
      </w:r>
      <w:r w:rsidR="0088638D" w:rsidRPr="00074D63">
        <w:rPr>
          <w:rFonts w:ascii="Arial" w:hAnsi="Arial" w:cs="Arial"/>
          <w:color w:val="auto"/>
          <w:sz w:val="20"/>
          <w:szCs w:val="20"/>
        </w:rPr>
        <w:t>)</w:t>
      </w:r>
    </w:p>
    <w:p w:rsidR="00292FE4" w:rsidRPr="00074D63" w:rsidRDefault="00292FE4" w:rsidP="00074D63">
      <w:pPr>
        <w:pStyle w:val="Default"/>
        <w:ind w:firstLine="360"/>
        <w:jc w:val="both"/>
        <w:rPr>
          <w:rFonts w:ascii="Arial" w:hAnsi="Arial" w:cs="Arial"/>
          <w:color w:val="auto"/>
          <w:sz w:val="20"/>
          <w:szCs w:val="20"/>
        </w:rPr>
      </w:pPr>
    </w:p>
    <w:p w:rsidR="005049F0" w:rsidRPr="00074D63" w:rsidRDefault="00816AD3" w:rsidP="00074D63">
      <w:pPr>
        <w:pStyle w:val="Default"/>
        <w:ind w:firstLine="360"/>
        <w:jc w:val="both"/>
        <w:rPr>
          <w:rFonts w:ascii="Arial" w:hAnsi="Arial" w:cs="Arial"/>
          <w:color w:val="auto"/>
          <w:sz w:val="20"/>
          <w:szCs w:val="20"/>
        </w:rPr>
      </w:pPr>
      <w:r w:rsidRPr="00F1633D">
        <w:rPr>
          <w:rFonts w:ascii="Arial" w:hAnsi="Arial" w:cs="Arial"/>
          <w:color w:val="auto"/>
          <w:sz w:val="20"/>
          <w:szCs w:val="20"/>
        </w:rPr>
        <w:t xml:space="preserve">Al respecto, </w:t>
      </w:r>
      <w:r w:rsidR="004203F3" w:rsidRPr="00F1633D">
        <w:rPr>
          <w:rFonts w:ascii="Arial" w:hAnsi="Arial" w:cs="Arial"/>
          <w:color w:val="auto"/>
          <w:sz w:val="20"/>
          <w:szCs w:val="20"/>
        </w:rPr>
        <w:t>se hace ne</w:t>
      </w:r>
      <w:r w:rsidR="00D01733" w:rsidRPr="00F1633D">
        <w:rPr>
          <w:rFonts w:ascii="Arial" w:hAnsi="Arial" w:cs="Arial"/>
          <w:color w:val="auto"/>
          <w:sz w:val="20"/>
          <w:szCs w:val="20"/>
        </w:rPr>
        <w:t>cesario indagar acerca de las instancias contextuales en que la Formación Inicial Docente se modela.  Así pues, la instancia de práctica es una importante ocasión para el aprendizaje de la profesión docente</w:t>
      </w:r>
      <w:r w:rsidR="0080301D" w:rsidRPr="00F1633D">
        <w:rPr>
          <w:rFonts w:ascii="Arial" w:hAnsi="Arial" w:cs="Arial"/>
          <w:color w:val="auto"/>
          <w:sz w:val="20"/>
          <w:szCs w:val="20"/>
        </w:rPr>
        <w:t xml:space="preserve"> </w:t>
      </w:r>
      <w:r w:rsidR="00D01733" w:rsidRPr="00F1633D">
        <w:rPr>
          <w:rFonts w:ascii="Arial" w:hAnsi="Arial" w:cs="Arial"/>
          <w:color w:val="auto"/>
          <w:sz w:val="20"/>
          <w:szCs w:val="20"/>
        </w:rPr>
        <w:t xml:space="preserve">y la conformación de la identidad profesional; por tanto, constituye un lugar privilegiado para </w:t>
      </w:r>
      <w:r w:rsidR="0080301D" w:rsidRPr="00F1633D">
        <w:rPr>
          <w:rFonts w:ascii="Arial" w:hAnsi="Arial" w:cs="Arial"/>
          <w:color w:val="auto"/>
          <w:sz w:val="20"/>
          <w:szCs w:val="20"/>
        </w:rPr>
        <w:t xml:space="preserve">que </w:t>
      </w:r>
      <w:r w:rsidR="00D01733" w:rsidRPr="00F1633D">
        <w:rPr>
          <w:rFonts w:ascii="Arial" w:hAnsi="Arial" w:cs="Arial"/>
          <w:color w:val="auto"/>
          <w:sz w:val="20"/>
          <w:szCs w:val="20"/>
        </w:rPr>
        <w:t xml:space="preserve">a través, de la guía y orientación del docente de práctica se modelen, desarrollen y promuevan competencias </w:t>
      </w:r>
      <w:r w:rsidR="0080301D" w:rsidRPr="00F1633D">
        <w:rPr>
          <w:rFonts w:ascii="Arial" w:hAnsi="Arial" w:cs="Arial"/>
          <w:color w:val="auto"/>
          <w:sz w:val="20"/>
          <w:szCs w:val="20"/>
        </w:rPr>
        <w:t xml:space="preserve">profesionales </w:t>
      </w:r>
      <w:r w:rsidR="001F1797" w:rsidRPr="00F1633D">
        <w:rPr>
          <w:rFonts w:ascii="Arial" w:hAnsi="Arial" w:cs="Arial"/>
          <w:color w:val="auto"/>
          <w:sz w:val="20"/>
          <w:szCs w:val="20"/>
        </w:rPr>
        <w:t xml:space="preserve">en </w:t>
      </w:r>
      <w:r w:rsidR="00D01733" w:rsidRPr="00F1633D">
        <w:rPr>
          <w:rFonts w:ascii="Arial" w:hAnsi="Arial" w:cs="Arial"/>
          <w:color w:val="auto"/>
          <w:sz w:val="20"/>
          <w:szCs w:val="20"/>
        </w:rPr>
        <w:t>las educadoras en formación (</w:t>
      </w:r>
      <w:proofErr w:type="spellStart"/>
      <w:r w:rsidR="00592530" w:rsidRPr="00F1633D">
        <w:rPr>
          <w:rFonts w:ascii="Arial" w:hAnsi="Arial" w:cs="Arial"/>
          <w:color w:val="auto"/>
          <w:sz w:val="20"/>
          <w:szCs w:val="20"/>
        </w:rPr>
        <w:fldChar w:fldCharType="begin" w:fldLock="1"/>
      </w:r>
      <w:r w:rsidR="0004249A">
        <w:rPr>
          <w:rFonts w:ascii="Arial" w:hAnsi="Arial" w:cs="Arial"/>
          <w:color w:val="auto"/>
          <w:sz w:val="20"/>
          <w:szCs w:val="20"/>
        </w:rPr>
        <w:instrText>ADDIN CSL_CITATION {"citationItems":[{"id":"ITEM-1","itemData":{"author":[{"dropping-particle":"","family":"Annunziata","given":"Paola Andreucci","non-dropping-particle":"","parse-names":false,"suffix":""}],"id":"ITEM-1","issued":{"date-parts":[["2016"]]},"title":"La Supervisión De Prácticas Docentes: Hacia La Reconstrucción De Un Dispositivo Complejo Desde La Intersubjetividad","type":"article-journal"},"uris":["http://www.mendeley.com/documents/?uuid=b2f04008-a6f6-4c93-820f-583118ae4acc"]}],"mendeley":{"formattedCitation":"(Annunziata, 2016)","manualFormatting":"Andreucci, 2016","plainTextFormattedCitation":"(Annunziata, 2016)","previouslyFormattedCitation":"(Annunziata, 2016)"},"properties":{"noteIndex":0},"schema":"https://github.com/citation-style-language/schema/raw/master/csl-citation.json"}</w:instrText>
      </w:r>
      <w:r w:rsidR="00592530" w:rsidRPr="00F1633D">
        <w:rPr>
          <w:rFonts w:ascii="Arial" w:hAnsi="Arial" w:cs="Arial"/>
          <w:color w:val="auto"/>
          <w:sz w:val="20"/>
          <w:szCs w:val="20"/>
        </w:rPr>
        <w:fldChar w:fldCharType="separate"/>
      </w:r>
      <w:r w:rsidR="00D01733" w:rsidRPr="00F1633D">
        <w:rPr>
          <w:rFonts w:ascii="Arial" w:hAnsi="Arial" w:cs="Arial"/>
          <w:noProof/>
          <w:color w:val="auto"/>
          <w:sz w:val="20"/>
          <w:szCs w:val="20"/>
        </w:rPr>
        <w:t>An</w:t>
      </w:r>
      <w:r w:rsidR="0004249A">
        <w:rPr>
          <w:rFonts w:ascii="Arial" w:hAnsi="Arial" w:cs="Arial"/>
          <w:noProof/>
          <w:color w:val="auto"/>
          <w:sz w:val="20"/>
          <w:szCs w:val="20"/>
        </w:rPr>
        <w:t>dreucci</w:t>
      </w:r>
      <w:proofErr w:type="spellEnd"/>
      <w:r w:rsidR="0004249A">
        <w:rPr>
          <w:rFonts w:ascii="Arial" w:hAnsi="Arial" w:cs="Arial"/>
          <w:noProof/>
          <w:color w:val="auto"/>
          <w:sz w:val="20"/>
          <w:szCs w:val="20"/>
        </w:rPr>
        <w:t xml:space="preserve">, </w:t>
      </w:r>
      <w:r w:rsidR="00D01733" w:rsidRPr="00F1633D">
        <w:rPr>
          <w:rFonts w:ascii="Arial" w:hAnsi="Arial" w:cs="Arial"/>
          <w:noProof/>
          <w:color w:val="auto"/>
          <w:sz w:val="20"/>
          <w:szCs w:val="20"/>
        </w:rPr>
        <w:t>2016</w:t>
      </w:r>
      <w:r w:rsidR="00592530" w:rsidRPr="00F1633D">
        <w:rPr>
          <w:rFonts w:ascii="Arial" w:hAnsi="Arial" w:cs="Arial"/>
          <w:color w:val="auto"/>
          <w:sz w:val="20"/>
          <w:szCs w:val="20"/>
        </w:rPr>
        <w:fldChar w:fldCharType="end"/>
      </w:r>
      <w:r w:rsidR="00D01733" w:rsidRPr="00F1633D">
        <w:rPr>
          <w:rFonts w:ascii="Arial" w:hAnsi="Arial" w:cs="Arial"/>
          <w:color w:val="auto"/>
          <w:sz w:val="20"/>
          <w:szCs w:val="20"/>
        </w:rPr>
        <w:t xml:space="preserve">; </w:t>
      </w:r>
      <w:r w:rsidR="00592530" w:rsidRPr="00F1633D">
        <w:rPr>
          <w:rFonts w:ascii="Arial" w:hAnsi="Arial" w:cs="Arial"/>
          <w:color w:val="auto"/>
          <w:sz w:val="20"/>
          <w:szCs w:val="20"/>
        </w:rPr>
        <w:fldChar w:fldCharType="begin" w:fldLock="1"/>
      </w:r>
      <w:r w:rsidR="00D01733" w:rsidRPr="00F1633D">
        <w:rPr>
          <w:rFonts w:ascii="Arial" w:hAnsi="Arial" w:cs="Arial"/>
          <w:color w:val="auto"/>
          <w:sz w:val="20"/>
          <w:szCs w:val="20"/>
        </w:rPr>
        <w:instrText>ADDIN CSL_CITATION {"citationItems":[{"id":"ITEM-1","itemData":{"author":[{"dropping-particle":"","family":"Latorre","given":"María José","non-dropping-particle":"","parse-names":false,"suffix":""}],"container-title":"Revista de Educación","id":"ITEM-1","issued":{"date-parts":[["2007"]]},"page":"249-273","title":"El potencial formativo del prácticum: cambio en las creencias que sobre la enseñanza práctica poseen los futuros maestros","type":"article-journal","volume":"343"},"uris":["http://www.mendeley.com/documents/?uuid=53b02e05-ad99-41bf-9b7f-70946e66a4e5"]}],"mendeley":{"formattedCitation":"(Latorre, 2007)","manualFormatting":"Latorre, 2007","plainTextFormattedCitation":"(Latorre, 2007)","previouslyFormattedCitation":"(Latorre, 2007)"},"properties":{"noteIndex":0},"schema":"https://github.com/citation-style-language/schema/raw/master/csl-citation.json"}</w:instrText>
      </w:r>
      <w:r w:rsidR="00592530" w:rsidRPr="00F1633D">
        <w:rPr>
          <w:rFonts w:ascii="Arial" w:hAnsi="Arial" w:cs="Arial"/>
          <w:color w:val="auto"/>
          <w:sz w:val="20"/>
          <w:szCs w:val="20"/>
        </w:rPr>
        <w:fldChar w:fldCharType="separate"/>
      </w:r>
      <w:r w:rsidR="00D01733" w:rsidRPr="00F1633D">
        <w:rPr>
          <w:rFonts w:ascii="Arial" w:hAnsi="Arial" w:cs="Arial"/>
          <w:noProof/>
          <w:color w:val="auto"/>
          <w:sz w:val="20"/>
          <w:szCs w:val="20"/>
        </w:rPr>
        <w:t>Latorre, 2007</w:t>
      </w:r>
      <w:r w:rsidR="00592530" w:rsidRPr="00F1633D">
        <w:rPr>
          <w:rFonts w:ascii="Arial" w:hAnsi="Arial" w:cs="Arial"/>
          <w:color w:val="auto"/>
          <w:sz w:val="20"/>
          <w:szCs w:val="20"/>
        </w:rPr>
        <w:fldChar w:fldCharType="end"/>
      </w:r>
      <w:r w:rsidR="00D01733" w:rsidRPr="00F1633D">
        <w:rPr>
          <w:rFonts w:ascii="Arial" w:hAnsi="Arial" w:cs="Arial"/>
          <w:color w:val="auto"/>
          <w:sz w:val="20"/>
          <w:szCs w:val="20"/>
        </w:rPr>
        <w:t>)</w:t>
      </w:r>
      <w:r w:rsidR="001F1797" w:rsidRPr="00F1633D">
        <w:rPr>
          <w:rFonts w:ascii="Arial" w:hAnsi="Arial" w:cs="Arial"/>
          <w:color w:val="auto"/>
          <w:sz w:val="20"/>
          <w:szCs w:val="20"/>
        </w:rPr>
        <w:t xml:space="preserve"> </w:t>
      </w:r>
      <w:r w:rsidR="0080301D" w:rsidRPr="00F1633D">
        <w:rPr>
          <w:rFonts w:ascii="Arial" w:hAnsi="Arial" w:cs="Arial"/>
          <w:color w:val="auto"/>
          <w:sz w:val="20"/>
          <w:szCs w:val="20"/>
        </w:rPr>
        <w:t xml:space="preserve">Dentro de este contexto, </w:t>
      </w:r>
      <w:r w:rsidR="00981DD6">
        <w:rPr>
          <w:rFonts w:ascii="Arial" w:hAnsi="Arial" w:cs="Arial"/>
          <w:color w:val="auto"/>
          <w:sz w:val="20"/>
          <w:szCs w:val="20"/>
        </w:rPr>
        <w:t xml:space="preserve">el acompañamiento pedagógico en la  Formación Inicial </w:t>
      </w:r>
      <w:r w:rsidR="00815625" w:rsidRPr="00F1633D">
        <w:rPr>
          <w:rFonts w:ascii="Arial" w:hAnsi="Arial" w:cs="Arial"/>
          <w:color w:val="auto"/>
          <w:sz w:val="20"/>
          <w:szCs w:val="20"/>
        </w:rPr>
        <w:t xml:space="preserve">de </w:t>
      </w:r>
      <w:r w:rsidR="0080301D" w:rsidRPr="00F1633D">
        <w:rPr>
          <w:rFonts w:ascii="Arial" w:hAnsi="Arial" w:cs="Arial"/>
          <w:color w:val="auto"/>
          <w:sz w:val="20"/>
          <w:szCs w:val="20"/>
        </w:rPr>
        <w:t>Educadoras de Párvulos</w:t>
      </w:r>
      <w:r w:rsidR="00815625" w:rsidRPr="00F1633D">
        <w:rPr>
          <w:rFonts w:ascii="Arial" w:hAnsi="Arial" w:cs="Arial"/>
          <w:color w:val="auto"/>
          <w:sz w:val="20"/>
          <w:szCs w:val="20"/>
        </w:rPr>
        <w:t>, cobra relevancia.</w:t>
      </w:r>
      <w:r w:rsidR="00815625" w:rsidRPr="00074D63">
        <w:rPr>
          <w:rFonts w:ascii="Arial" w:hAnsi="Arial" w:cs="Arial"/>
          <w:color w:val="auto"/>
          <w:sz w:val="20"/>
          <w:szCs w:val="20"/>
        </w:rPr>
        <w:t xml:space="preserve"> </w:t>
      </w:r>
      <w:r w:rsidR="0080301D" w:rsidRPr="00074D63">
        <w:rPr>
          <w:rFonts w:ascii="Arial" w:hAnsi="Arial" w:cs="Arial"/>
          <w:color w:val="auto"/>
          <w:sz w:val="20"/>
          <w:szCs w:val="20"/>
        </w:rPr>
        <w:t xml:space="preserve"> </w:t>
      </w:r>
    </w:p>
    <w:p w:rsidR="005049F0" w:rsidRPr="00074D63" w:rsidRDefault="005049F0" w:rsidP="00074D63">
      <w:pPr>
        <w:pStyle w:val="Default"/>
        <w:ind w:firstLine="360"/>
        <w:jc w:val="both"/>
        <w:rPr>
          <w:rFonts w:ascii="Arial" w:hAnsi="Arial" w:cs="Arial"/>
          <w:color w:val="auto"/>
          <w:sz w:val="20"/>
          <w:szCs w:val="20"/>
        </w:rPr>
      </w:pPr>
    </w:p>
    <w:p w:rsidR="00904BD1" w:rsidRPr="00074D63" w:rsidRDefault="00827ADF" w:rsidP="00074D63">
      <w:pPr>
        <w:pStyle w:val="Default"/>
        <w:ind w:firstLine="360"/>
        <w:jc w:val="both"/>
        <w:rPr>
          <w:rFonts w:ascii="Arial" w:hAnsi="Arial" w:cs="Arial"/>
          <w:color w:val="auto"/>
          <w:sz w:val="20"/>
          <w:szCs w:val="20"/>
        </w:rPr>
      </w:pPr>
      <w:r w:rsidRPr="00074D63">
        <w:rPr>
          <w:rFonts w:ascii="Arial" w:hAnsi="Arial" w:cs="Arial"/>
          <w:color w:val="auto"/>
          <w:sz w:val="20"/>
          <w:szCs w:val="20"/>
        </w:rPr>
        <w:t xml:space="preserve">En cuanto a </w:t>
      </w:r>
      <w:r w:rsidR="0094073B" w:rsidRPr="00074D63">
        <w:rPr>
          <w:rFonts w:ascii="Arial" w:hAnsi="Arial" w:cs="Arial"/>
          <w:color w:val="auto"/>
          <w:sz w:val="20"/>
          <w:szCs w:val="20"/>
        </w:rPr>
        <w:t xml:space="preserve">los desafíos de la formación </w:t>
      </w:r>
      <w:r w:rsidR="00437084" w:rsidRPr="00074D63">
        <w:rPr>
          <w:rFonts w:ascii="Arial" w:hAnsi="Arial" w:cs="Arial"/>
          <w:color w:val="auto"/>
          <w:sz w:val="20"/>
          <w:szCs w:val="20"/>
        </w:rPr>
        <w:t xml:space="preserve">de </w:t>
      </w:r>
      <w:r w:rsidR="0094073B" w:rsidRPr="00074D63">
        <w:rPr>
          <w:rFonts w:ascii="Arial" w:hAnsi="Arial" w:cs="Arial"/>
          <w:color w:val="auto"/>
          <w:sz w:val="20"/>
          <w:szCs w:val="20"/>
        </w:rPr>
        <w:t>profesores</w:t>
      </w:r>
      <w:r w:rsidRPr="00074D63">
        <w:rPr>
          <w:rFonts w:ascii="Arial" w:hAnsi="Arial" w:cs="Arial"/>
          <w:color w:val="auto"/>
          <w:sz w:val="20"/>
          <w:szCs w:val="20"/>
        </w:rPr>
        <w:t xml:space="preserve">, </w:t>
      </w:r>
      <w:r w:rsidR="0094073B" w:rsidRPr="00074D63">
        <w:rPr>
          <w:rFonts w:ascii="Arial" w:hAnsi="Arial" w:cs="Arial"/>
          <w:color w:val="auto"/>
          <w:sz w:val="20"/>
          <w:szCs w:val="20"/>
        </w:rPr>
        <w:t>está</w:t>
      </w:r>
      <w:r w:rsidRPr="00074D63">
        <w:rPr>
          <w:rFonts w:ascii="Arial" w:hAnsi="Arial" w:cs="Arial"/>
          <w:color w:val="auto"/>
          <w:sz w:val="20"/>
          <w:szCs w:val="20"/>
        </w:rPr>
        <w:t xml:space="preserve"> l</w:t>
      </w:r>
      <w:r w:rsidR="0094073B" w:rsidRPr="00074D63">
        <w:rPr>
          <w:rFonts w:ascii="Arial" w:hAnsi="Arial" w:cs="Arial"/>
          <w:color w:val="auto"/>
          <w:sz w:val="20"/>
          <w:szCs w:val="20"/>
        </w:rPr>
        <w:t xml:space="preserve">ograr </w:t>
      </w:r>
      <w:r w:rsidR="00DE0692" w:rsidRPr="00074D63">
        <w:rPr>
          <w:rFonts w:ascii="Arial" w:hAnsi="Arial" w:cs="Arial"/>
          <w:color w:val="auto"/>
          <w:sz w:val="20"/>
          <w:szCs w:val="20"/>
        </w:rPr>
        <w:t xml:space="preserve">orientar el </w:t>
      </w:r>
      <w:r w:rsidR="0094073B" w:rsidRPr="00074D63">
        <w:rPr>
          <w:rFonts w:ascii="Arial" w:hAnsi="Arial" w:cs="Arial"/>
          <w:color w:val="auto"/>
          <w:sz w:val="20"/>
          <w:szCs w:val="20"/>
        </w:rPr>
        <w:t xml:space="preserve">desempeño </w:t>
      </w:r>
      <w:r w:rsidR="0094073B" w:rsidRPr="00913AF3">
        <w:rPr>
          <w:rFonts w:ascii="Arial" w:hAnsi="Arial" w:cs="Arial"/>
          <w:color w:val="auto"/>
          <w:sz w:val="20"/>
          <w:szCs w:val="20"/>
        </w:rPr>
        <w:t>profesional por los principios de acción y reflexión aprendidos durante el período de formación universitaria</w:t>
      </w:r>
      <w:r w:rsidRPr="00913AF3">
        <w:rPr>
          <w:rFonts w:ascii="Arial" w:hAnsi="Arial" w:cs="Arial"/>
          <w:color w:val="auto"/>
          <w:sz w:val="20"/>
          <w:szCs w:val="20"/>
        </w:rPr>
        <w:t xml:space="preserve"> (</w:t>
      </w:r>
      <w:r w:rsidRPr="00913AF3">
        <w:rPr>
          <w:rFonts w:ascii="Arial" w:hAnsi="Arial" w:cs="Arial"/>
          <w:color w:val="auto"/>
          <w:sz w:val="20"/>
          <w:szCs w:val="20"/>
        </w:rPr>
        <w:fldChar w:fldCharType="begin" w:fldLock="1"/>
      </w:r>
      <w:r w:rsidR="00B85B17">
        <w:rPr>
          <w:rFonts w:ascii="Arial" w:hAnsi="Arial" w:cs="Arial"/>
          <w:color w:val="auto"/>
          <w:sz w:val="20"/>
          <w:szCs w:val="20"/>
        </w:rPr>
        <w:instrText>ADDIN CSL_CITATION {"citationItems":[{"id":"ITEM-1","itemData":{"ISBN":"9789561420250","author":[{"dropping-particle":"","family":"Müller","given":"Magdalena","non-dropping-particle":"","parse-names":false,"suffix":""},{"dropping-particle":"","family":"Rojas","given":"Francisco","non-dropping-particle":"","parse-names":false,"suffix":""}],"id":"ITEM-1","issued":{"date-parts":[["0"]]},"title":"Sistema de Prácticas","type":"book"},"uris":["http://www.mendeley.com/documents/?uuid=4e94ca73-9bea-445d-a978-9e32f8b147b8"]}],"mendeley":{"formattedCitation":"(Müller &amp; Rojas, n.d.)","manualFormatting":"Müller y García, 2016","plainTextFormattedCitation":"(Müller &amp; Rojas, n.d.)","previouslyFormattedCitation":"(Müller &amp; Rojas, n.d.)"},"properties":{"noteIndex":0},"schema":"https://github.com/citation-style-language/schema/raw/master/csl-citation.json"}</w:instrText>
      </w:r>
      <w:r w:rsidRPr="00913AF3">
        <w:rPr>
          <w:rFonts w:ascii="Arial" w:hAnsi="Arial" w:cs="Arial"/>
          <w:color w:val="auto"/>
          <w:sz w:val="20"/>
          <w:szCs w:val="20"/>
        </w:rPr>
        <w:fldChar w:fldCharType="separate"/>
      </w:r>
      <w:r w:rsidRPr="00913AF3">
        <w:rPr>
          <w:rFonts w:ascii="Arial" w:hAnsi="Arial" w:cs="Arial"/>
          <w:noProof/>
          <w:color w:val="auto"/>
          <w:sz w:val="20"/>
          <w:szCs w:val="20"/>
        </w:rPr>
        <w:t xml:space="preserve">Müller y </w:t>
      </w:r>
      <w:r w:rsidR="0004249A">
        <w:rPr>
          <w:rFonts w:ascii="Arial" w:hAnsi="Arial" w:cs="Arial"/>
          <w:noProof/>
          <w:color w:val="auto"/>
          <w:sz w:val="20"/>
          <w:szCs w:val="20"/>
        </w:rPr>
        <w:t>García</w:t>
      </w:r>
      <w:r w:rsidRPr="00913AF3">
        <w:rPr>
          <w:rFonts w:ascii="Arial" w:hAnsi="Arial" w:cs="Arial"/>
          <w:noProof/>
          <w:color w:val="auto"/>
          <w:sz w:val="20"/>
          <w:szCs w:val="20"/>
        </w:rPr>
        <w:t>, 2016</w:t>
      </w:r>
      <w:r w:rsidRPr="00913AF3">
        <w:rPr>
          <w:rFonts w:ascii="Arial" w:hAnsi="Arial" w:cs="Arial"/>
          <w:color w:val="auto"/>
          <w:sz w:val="20"/>
          <w:szCs w:val="20"/>
        </w:rPr>
        <w:fldChar w:fldCharType="end"/>
      </w:r>
      <w:r w:rsidRPr="00913AF3">
        <w:rPr>
          <w:rFonts w:ascii="Arial" w:hAnsi="Arial" w:cs="Arial"/>
          <w:color w:val="auto"/>
          <w:sz w:val="20"/>
          <w:szCs w:val="20"/>
        </w:rPr>
        <w:t xml:space="preserve">) </w:t>
      </w:r>
      <w:r w:rsidR="00A9720C" w:rsidRPr="00913AF3">
        <w:rPr>
          <w:rFonts w:ascii="Arial" w:hAnsi="Arial" w:cs="Arial"/>
          <w:color w:val="auto"/>
          <w:sz w:val="20"/>
          <w:szCs w:val="20"/>
        </w:rPr>
        <w:t>En este sentido, l</w:t>
      </w:r>
      <w:r w:rsidR="0094073B" w:rsidRPr="00913AF3">
        <w:rPr>
          <w:rFonts w:ascii="Arial" w:hAnsi="Arial" w:cs="Arial"/>
          <w:color w:val="auto"/>
          <w:sz w:val="20"/>
          <w:szCs w:val="20"/>
        </w:rPr>
        <w:t xml:space="preserve">as investigaciones evidencian que, </w:t>
      </w:r>
      <w:r w:rsidR="00332305" w:rsidRPr="00913AF3">
        <w:rPr>
          <w:rFonts w:ascii="Arial" w:hAnsi="Arial" w:cs="Arial"/>
          <w:color w:val="auto"/>
          <w:sz w:val="20"/>
          <w:szCs w:val="20"/>
        </w:rPr>
        <w:t>cuando las e</w:t>
      </w:r>
      <w:r w:rsidR="0094073B" w:rsidRPr="00913AF3">
        <w:rPr>
          <w:rFonts w:ascii="Arial" w:hAnsi="Arial" w:cs="Arial"/>
          <w:color w:val="auto"/>
          <w:sz w:val="20"/>
          <w:szCs w:val="20"/>
        </w:rPr>
        <w:t xml:space="preserve">ducadoras </w:t>
      </w:r>
      <w:r w:rsidR="00332305" w:rsidRPr="00913AF3">
        <w:rPr>
          <w:rFonts w:ascii="Arial" w:hAnsi="Arial" w:cs="Arial"/>
          <w:color w:val="auto"/>
          <w:sz w:val="20"/>
          <w:szCs w:val="20"/>
        </w:rPr>
        <w:t xml:space="preserve">se gradúan y trabajan en aula tienden a recurrir a experiencias </w:t>
      </w:r>
      <w:r w:rsidR="0094073B" w:rsidRPr="00913AF3">
        <w:rPr>
          <w:rFonts w:ascii="Arial" w:hAnsi="Arial" w:cs="Arial"/>
          <w:color w:val="auto"/>
          <w:sz w:val="20"/>
          <w:szCs w:val="20"/>
        </w:rPr>
        <w:t>propia</w:t>
      </w:r>
      <w:r w:rsidR="00292FE4" w:rsidRPr="00913AF3">
        <w:rPr>
          <w:rFonts w:ascii="Arial" w:hAnsi="Arial" w:cs="Arial"/>
          <w:color w:val="auto"/>
          <w:sz w:val="20"/>
          <w:szCs w:val="20"/>
        </w:rPr>
        <w:t>s de  su</w:t>
      </w:r>
      <w:r w:rsidR="0094073B" w:rsidRPr="00913AF3">
        <w:rPr>
          <w:rFonts w:ascii="Arial" w:hAnsi="Arial" w:cs="Arial"/>
          <w:color w:val="auto"/>
          <w:sz w:val="20"/>
          <w:szCs w:val="20"/>
        </w:rPr>
        <w:t xml:space="preserve"> etapa escolar</w:t>
      </w:r>
      <w:r w:rsidR="00292FE4" w:rsidRPr="00913AF3">
        <w:rPr>
          <w:rFonts w:ascii="Arial" w:hAnsi="Arial" w:cs="Arial"/>
          <w:color w:val="auto"/>
          <w:sz w:val="20"/>
          <w:szCs w:val="20"/>
        </w:rPr>
        <w:t xml:space="preserve"> y a reproducir patrones experimentados </w:t>
      </w:r>
      <w:r w:rsidR="0094073B" w:rsidRPr="00913AF3">
        <w:rPr>
          <w:rFonts w:ascii="Arial" w:hAnsi="Arial" w:cs="Arial"/>
          <w:color w:val="auto"/>
          <w:sz w:val="20"/>
          <w:szCs w:val="20"/>
        </w:rPr>
        <w:t>(</w:t>
      </w:r>
      <w:proofErr w:type="spellStart"/>
      <w:r w:rsidR="0094073B" w:rsidRPr="00913AF3">
        <w:rPr>
          <w:rFonts w:ascii="Arial" w:hAnsi="Arial" w:cs="Arial"/>
          <w:color w:val="auto"/>
          <w:sz w:val="20"/>
          <w:szCs w:val="20"/>
        </w:rPr>
        <w:t>Oser</w:t>
      </w:r>
      <w:proofErr w:type="spellEnd"/>
      <w:r w:rsidR="0094073B" w:rsidRPr="00913AF3">
        <w:rPr>
          <w:rFonts w:ascii="Arial" w:hAnsi="Arial" w:cs="Arial"/>
          <w:color w:val="auto"/>
          <w:sz w:val="20"/>
          <w:szCs w:val="20"/>
        </w:rPr>
        <w:t xml:space="preserve"> </w:t>
      </w:r>
      <w:r w:rsidR="00353C93" w:rsidRPr="00913AF3">
        <w:rPr>
          <w:rFonts w:ascii="Arial" w:hAnsi="Arial" w:cs="Arial"/>
          <w:color w:val="auto"/>
          <w:sz w:val="20"/>
          <w:szCs w:val="20"/>
        </w:rPr>
        <w:t>y</w:t>
      </w:r>
      <w:r w:rsidR="0094073B" w:rsidRPr="00913AF3">
        <w:rPr>
          <w:rFonts w:ascii="Arial" w:hAnsi="Arial" w:cs="Arial"/>
          <w:color w:val="auto"/>
          <w:sz w:val="20"/>
          <w:szCs w:val="20"/>
        </w:rPr>
        <w:t xml:space="preserve"> </w:t>
      </w:r>
      <w:proofErr w:type="spellStart"/>
      <w:r w:rsidR="0094073B" w:rsidRPr="00913AF3">
        <w:rPr>
          <w:rFonts w:ascii="Arial" w:hAnsi="Arial" w:cs="Arial"/>
          <w:color w:val="auto"/>
          <w:sz w:val="20"/>
          <w:szCs w:val="20"/>
        </w:rPr>
        <w:t>Oelkers</w:t>
      </w:r>
      <w:proofErr w:type="spellEnd"/>
      <w:r w:rsidR="0094073B" w:rsidRPr="00913AF3">
        <w:rPr>
          <w:rFonts w:ascii="Arial" w:hAnsi="Arial" w:cs="Arial"/>
          <w:color w:val="auto"/>
          <w:sz w:val="20"/>
          <w:szCs w:val="20"/>
        </w:rPr>
        <w:t>, 2001</w:t>
      </w:r>
      <w:r w:rsidR="00332305" w:rsidRPr="00913AF3">
        <w:rPr>
          <w:rFonts w:ascii="Arial" w:hAnsi="Arial" w:cs="Arial"/>
          <w:color w:val="auto"/>
          <w:sz w:val="20"/>
          <w:szCs w:val="20"/>
        </w:rPr>
        <w:t xml:space="preserve">; </w:t>
      </w:r>
      <w:r w:rsidR="00437C24" w:rsidRPr="00913AF3">
        <w:rPr>
          <w:rFonts w:ascii="Arial" w:hAnsi="Arial" w:cs="Arial"/>
          <w:color w:val="auto"/>
          <w:sz w:val="20"/>
          <w:szCs w:val="20"/>
          <w:shd w:val="clear" w:color="auto" w:fill="FFFFFF"/>
        </w:rPr>
        <w:t xml:space="preserve">Gilles, Wang, </w:t>
      </w:r>
      <w:proofErr w:type="spellStart"/>
      <w:r w:rsidR="00437C24" w:rsidRPr="00913AF3">
        <w:rPr>
          <w:rFonts w:ascii="Arial" w:hAnsi="Arial" w:cs="Arial"/>
          <w:color w:val="auto"/>
          <w:sz w:val="20"/>
          <w:szCs w:val="20"/>
          <w:shd w:val="clear" w:color="auto" w:fill="FFFFFF"/>
        </w:rPr>
        <w:t>Fish</w:t>
      </w:r>
      <w:proofErr w:type="spellEnd"/>
      <w:r w:rsidR="00437C24" w:rsidRPr="00913AF3">
        <w:rPr>
          <w:rFonts w:ascii="Arial" w:hAnsi="Arial" w:cs="Arial"/>
          <w:color w:val="auto"/>
          <w:sz w:val="20"/>
          <w:szCs w:val="20"/>
          <w:shd w:val="clear" w:color="auto" w:fill="FFFFFF"/>
        </w:rPr>
        <w:t xml:space="preserve">, y </w:t>
      </w:r>
      <w:proofErr w:type="spellStart"/>
      <w:r w:rsidR="00437C24" w:rsidRPr="00913AF3">
        <w:rPr>
          <w:rFonts w:ascii="Arial" w:hAnsi="Arial" w:cs="Arial"/>
          <w:color w:val="auto"/>
          <w:sz w:val="20"/>
          <w:szCs w:val="20"/>
          <w:shd w:val="clear" w:color="auto" w:fill="FFFFFF"/>
        </w:rPr>
        <w:t>Stegall</w:t>
      </w:r>
      <w:proofErr w:type="spellEnd"/>
      <w:r w:rsidR="00437C24" w:rsidRPr="00913AF3">
        <w:rPr>
          <w:rFonts w:ascii="Arial" w:hAnsi="Arial" w:cs="Arial"/>
          <w:color w:val="auto"/>
          <w:sz w:val="20"/>
          <w:szCs w:val="20"/>
          <w:shd w:val="clear" w:color="auto" w:fill="FFFFFF"/>
        </w:rPr>
        <w:t>, 2018</w:t>
      </w:r>
      <w:r w:rsidR="00332305" w:rsidRPr="00913AF3">
        <w:rPr>
          <w:rFonts w:ascii="Arial" w:hAnsi="Arial" w:cs="Arial"/>
          <w:color w:val="auto"/>
          <w:sz w:val="20"/>
          <w:szCs w:val="20"/>
          <w:shd w:val="clear" w:color="auto" w:fill="FFFFFF"/>
        </w:rPr>
        <w:t>)</w:t>
      </w:r>
      <w:r w:rsidR="0094073B" w:rsidRPr="00913AF3">
        <w:rPr>
          <w:rFonts w:ascii="Arial" w:hAnsi="Arial" w:cs="Arial"/>
          <w:color w:val="auto"/>
          <w:sz w:val="20"/>
          <w:szCs w:val="20"/>
        </w:rPr>
        <w:t xml:space="preserve"> </w:t>
      </w:r>
      <w:r w:rsidR="00FE6B09" w:rsidRPr="00913AF3">
        <w:rPr>
          <w:rFonts w:ascii="Arial" w:hAnsi="Arial" w:cs="Arial"/>
          <w:color w:val="auto"/>
          <w:sz w:val="20"/>
          <w:szCs w:val="20"/>
        </w:rPr>
        <w:t xml:space="preserve">Por tanto, </w:t>
      </w:r>
      <w:r w:rsidR="00DE0692" w:rsidRPr="00913AF3">
        <w:rPr>
          <w:rFonts w:ascii="Arial" w:hAnsi="Arial" w:cs="Arial"/>
          <w:color w:val="auto"/>
          <w:sz w:val="20"/>
          <w:szCs w:val="20"/>
        </w:rPr>
        <w:t xml:space="preserve">el </w:t>
      </w:r>
      <w:r w:rsidR="0094073B" w:rsidRPr="00913AF3">
        <w:rPr>
          <w:rFonts w:ascii="Arial" w:hAnsi="Arial" w:cs="Arial"/>
          <w:color w:val="auto"/>
          <w:sz w:val="20"/>
          <w:szCs w:val="20"/>
        </w:rPr>
        <w:t xml:space="preserve">proceso de mentoría </w:t>
      </w:r>
      <w:r w:rsidR="008B0631" w:rsidRPr="00913AF3">
        <w:rPr>
          <w:rFonts w:ascii="Arial" w:hAnsi="Arial" w:cs="Arial"/>
          <w:color w:val="auto"/>
          <w:sz w:val="20"/>
          <w:szCs w:val="20"/>
        </w:rPr>
        <w:t xml:space="preserve">a la educadora novata </w:t>
      </w:r>
      <w:r w:rsidR="0094073B" w:rsidRPr="00913AF3">
        <w:rPr>
          <w:rFonts w:ascii="Arial" w:hAnsi="Arial" w:cs="Arial"/>
          <w:color w:val="auto"/>
          <w:sz w:val="20"/>
          <w:szCs w:val="20"/>
        </w:rPr>
        <w:t xml:space="preserve">es transcendental ya que las primeras experiencias de “ser” docente </w:t>
      </w:r>
      <w:r w:rsidR="00553556" w:rsidRPr="00913AF3">
        <w:rPr>
          <w:rFonts w:ascii="Arial" w:hAnsi="Arial" w:cs="Arial"/>
          <w:color w:val="auto"/>
          <w:sz w:val="20"/>
          <w:szCs w:val="20"/>
        </w:rPr>
        <w:t xml:space="preserve">configuran la formación de la identidad profesional y </w:t>
      </w:r>
      <w:r w:rsidR="0094073B" w:rsidRPr="00913AF3">
        <w:rPr>
          <w:rFonts w:ascii="Arial" w:hAnsi="Arial" w:cs="Arial"/>
          <w:color w:val="auto"/>
          <w:sz w:val="20"/>
          <w:szCs w:val="20"/>
        </w:rPr>
        <w:t xml:space="preserve">marcan el resto de la vida profesional </w:t>
      </w:r>
      <w:r w:rsidR="00592530" w:rsidRPr="00913AF3">
        <w:rPr>
          <w:rFonts w:ascii="Arial" w:hAnsi="Arial" w:cs="Arial"/>
          <w:color w:val="auto"/>
          <w:sz w:val="20"/>
          <w:szCs w:val="20"/>
        </w:rPr>
        <w:fldChar w:fldCharType="begin" w:fldLock="1"/>
      </w:r>
      <w:r w:rsidR="0080330B" w:rsidRPr="00913AF3">
        <w:rPr>
          <w:rFonts w:ascii="Arial" w:hAnsi="Arial" w:cs="Arial"/>
          <w:color w:val="auto"/>
          <w:sz w:val="20"/>
          <w:szCs w:val="20"/>
        </w:rPr>
        <w:instrText>ADDIN CSL_CITATION {"citationItems":[{"id":"ITEM-1","itemData":{"ISBN":"9788476661987","author":[{"dropping-particle":"","family":"Vélaz de Medrano, C. y Vaillant","given":"D.","non-dropping-particle":"","parse-names":false,"suffix":""}],"id":"ITEM-1","issued":{"date-parts":[["2015"]]},"number-of-pages":"190","title":"Aprendizaje y desarrollo profesional docente Aprendizaje y desarrollo profesional docente","type":"book"},"uris":["http://www.mendeley.com/documents/?uuid=c1da2d19-f7bc-495f-8f21-b29748e29ade"]}],"mendeley":{"formattedCitation":"(Vélaz de Medrano, C. y Vaillant, 2015)","manualFormatting":"(Vélaz y Vaillant, 2015; Ávalos 2009; Mesa-Lago, 2009) ","plainTextFormattedCitation":"(Vélaz de Medrano, C. y Vaillant, 2015)","previouslyFormattedCitation":"(Vélaz de Medrano, C. y Vaillant, 2015)"},"properties":{"noteIndex":0},"schema":"https://github.com/citation-style-language/schema/raw/master/csl-citation.json"}</w:instrText>
      </w:r>
      <w:r w:rsidR="00592530" w:rsidRPr="00913AF3">
        <w:rPr>
          <w:rFonts w:ascii="Arial" w:hAnsi="Arial" w:cs="Arial"/>
          <w:color w:val="auto"/>
          <w:sz w:val="20"/>
          <w:szCs w:val="20"/>
        </w:rPr>
        <w:fldChar w:fldCharType="separate"/>
      </w:r>
      <w:r w:rsidR="0094073B" w:rsidRPr="00913AF3">
        <w:rPr>
          <w:rFonts w:ascii="Arial" w:hAnsi="Arial" w:cs="Arial"/>
          <w:noProof/>
          <w:color w:val="auto"/>
          <w:sz w:val="20"/>
          <w:szCs w:val="20"/>
        </w:rPr>
        <w:t xml:space="preserve">(Vélaz y Vaillant, 2015; </w:t>
      </w:r>
      <w:r w:rsidR="00375685" w:rsidRPr="00913AF3">
        <w:rPr>
          <w:rFonts w:ascii="Arial" w:hAnsi="Arial" w:cs="Arial"/>
          <w:noProof/>
          <w:color w:val="auto"/>
          <w:sz w:val="20"/>
          <w:szCs w:val="20"/>
        </w:rPr>
        <w:t>Ávalos</w:t>
      </w:r>
      <w:r w:rsidR="0094073B" w:rsidRPr="00913AF3">
        <w:rPr>
          <w:rFonts w:ascii="Arial" w:hAnsi="Arial" w:cs="Arial"/>
          <w:noProof/>
          <w:color w:val="auto"/>
          <w:sz w:val="20"/>
          <w:szCs w:val="20"/>
        </w:rPr>
        <w:t xml:space="preserve"> 2009; Mesa-Lago</w:t>
      </w:r>
      <w:r w:rsidR="005049F0" w:rsidRPr="00913AF3">
        <w:rPr>
          <w:rFonts w:ascii="Arial" w:hAnsi="Arial" w:cs="Arial"/>
          <w:noProof/>
          <w:color w:val="auto"/>
          <w:sz w:val="20"/>
          <w:szCs w:val="20"/>
        </w:rPr>
        <w:t xml:space="preserve">, </w:t>
      </w:r>
      <w:r w:rsidR="0094073B" w:rsidRPr="00913AF3">
        <w:rPr>
          <w:rFonts w:ascii="Arial" w:hAnsi="Arial" w:cs="Arial"/>
          <w:noProof/>
          <w:color w:val="auto"/>
          <w:sz w:val="20"/>
          <w:szCs w:val="20"/>
        </w:rPr>
        <w:t xml:space="preserve">2009) </w:t>
      </w:r>
      <w:r w:rsidR="00592530" w:rsidRPr="00913AF3">
        <w:rPr>
          <w:rFonts w:ascii="Arial" w:hAnsi="Arial" w:cs="Arial"/>
          <w:color w:val="auto"/>
          <w:sz w:val="20"/>
          <w:szCs w:val="20"/>
        </w:rPr>
        <w:fldChar w:fldCharType="end"/>
      </w:r>
      <w:r w:rsidR="00592530" w:rsidRPr="00913AF3">
        <w:rPr>
          <w:rFonts w:ascii="Arial" w:hAnsi="Arial" w:cs="Arial"/>
          <w:color w:val="auto"/>
          <w:sz w:val="20"/>
          <w:szCs w:val="20"/>
        </w:rPr>
        <w:fldChar w:fldCharType="begin" w:fldLock="1"/>
      </w:r>
      <w:r w:rsidR="0094073B" w:rsidRPr="00913AF3">
        <w:rPr>
          <w:rFonts w:ascii="Arial" w:hAnsi="Arial" w:cs="Arial"/>
          <w:color w:val="auto"/>
          <w:sz w:val="20"/>
          <w:szCs w:val="20"/>
        </w:rPr>
        <w:instrText>ADDIN CSL_CITATION {"citationItems":[{"id":"ITEM-1","itemData":{"DOI":"1130-2887","ISBN":"3081199700","author":[{"dropping-particle":"","family":"Mesa-Lago","given":"Carmelo","non-dropping-particle":"","parse-names":false,"suffix":""}],"container-title":"América Latina Hoy","id":"ITEM-1","issued":{"date-parts":[["2009"]]},"page":"41-61","title":"Disponible en:","type":"article-journal","volume":"52"},"uris":["http://www.mendeley.com/documents/?uuid=7f389f4c-60bc-42ac-89cb-bd62310ff820"]}],"mendeley":{"formattedCitation":"(Mesa-Lago, 2009)","plainTextFormattedCitation":"(Mesa-Lago, 2009)","previouslyFormattedCitation":"(Mesa-Lago, 2009)"},"properties":{"noteIndex":0},"schema":"https://github.com/citation-style-language/schema/raw/master/csl-citation.json"}</w:instrText>
      </w:r>
      <w:r w:rsidR="00592530" w:rsidRPr="00913AF3">
        <w:rPr>
          <w:rFonts w:ascii="Arial" w:hAnsi="Arial" w:cs="Arial"/>
          <w:color w:val="auto"/>
          <w:sz w:val="20"/>
          <w:szCs w:val="20"/>
        </w:rPr>
        <w:fldChar w:fldCharType="end"/>
      </w:r>
      <w:r w:rsidR="00CE38AC" w:rsidRPr="00913AF3">
        <w:rPr>
          <w:rFonts w:ascii="Arial" w:hAnsi="Arial" w:cs="Arial"/>
          <w:color w:val="auto"/>
          <w:sz w:val="20"/>
          <w:szCs w:val="20"/>
        </w:rPr>
        <w:t xml:space="preserve"> </w:t>
      </w:r>
      <w:r w:rsidR="009D56D3" w:rsidRPr="00913AF3">
        <w:rPr>
          <w:rFonts w:ascii="Arial" w:hAnsi="Arial" w:cs="Arial"/>
          <w:color w:val="auto"/>
          <w:sz w:val="20"/>
          <w:szCs w:val="20"/>
        </w:rPr>
        <w:t>e</w:t>
      </w:r>
      <w:r w:rsidR="0094073B" w:rsidRPr="00913AF3">
        <w:rPr>
          <w:rFonts w:ascii="Arial" w:hAnsi="Arial" w:cs="Arial"/>
          <w:color w:val="auto"/>
          <w:sz w:val="20"/>
          <w:szCs w:val="20"/>
        </w:rPr>
        <w:t>s decir</w:t>
      </w:r>
      <w:r w:rsidR="0080301D" w:rsidRPr="00913AF3">
        <w:rPr>
          <w:rFonts w:ascii="Arial" w:hAnsi="Arial" w:cs="Arial"/>
          <w:color w:val="auto"/>
          <w:sz w:val="20"/>
          <w:szCs w:val="20"/>
        </w:rPr>
        <w:t xml:space="preserve"> </w:t>
      </w:r>
      <w:r w:rsidR="00D842D3" w:rsidRPr="00913AF3">
        <w:rPr>
          <w:rFonts w:ascii="Arial" w:hAnsi="Arial" w:cs="Arial"/>
          <w:color w:val="auto"/>
          <w:sz w:val="20"/>
          <w:szCs w:val="20"/>
        </w:rPr>
        <w:t>las experiencias positivas tempranas en la formación docente se han considerado fuerzas motivacionales fuertes para continuar enseñando (</w:t>
      </w:r>
      <w:proofErr w:type="spellStart"/>
      <w:r w:rsidR="00D842D3" w:rsidRPr="00913AF3">
        <w:rPr>
          <w:rFonts w:ascii="Arial" w:hAnsi="Arial" w:cs="Arial"/>
          <w:color w:val="auto"/>
          <w:sz w:val="20"/>
          <w:szCs w:val="20"/>
        </w:rPr>
        <w:t>Ewing</w:t>
      </w:r>
      <w:proofErr w:type="spellEnd"/>
      <w:r w:rsidR="00D842D3" w:rsidRPr="00913AF3">
        <w:rPr>
          <w:rFonts w:ascii="Arial" w:hAnsi="Arial" w:cs="Arial"/>
          <w:color w:val="auto"/>
          <w:sz w:val="20"/>
          <w:szCs w:val="20"/>
        </w:rPr>
        <w:t xml:space="preserve"> y Manuel, 2005).</w:t>
      </w:r>
      <w:r w:rsidR="009D56D3" w:rsidRPr="00074D63">
        <w:rPr>
          <w:rFonts w:ascii="Arial" w:hAnsi="Arial" w:cs="Arial"/>
          <w:color w:val="auto"/>
          <w:sz w:val="20"/>
          <w:szCs w:val="20"/>
        </w:rPr>
        <w:t xml:space="preserve"> </w:t>
      </w:r>
    </w:p>
    <w:p w:rsidR="00904BD1" w:rsidRPr="00074D63" w:rsidRDefault="00904BD1" w:rsidP="00074D63">
      <w:pPr>
        <w:pStyle w:val="Default"/>
        <w:jc w:val="both"/>
        <w:rPr>
          <w:rFonts w:ascii="Arial" w:hAnsi="Arial" w:cs="Arial"/>
          <w:color w:val="auto"/>
          <w:sz w:val="20"/>
          <w:szCs w:val="20"/>
        </w:rPr>
      </w:pPr>
    </w:p>
    <w:p w:rsidR="002323F5" w:rsidRPr="00893619" w:rsidRDefault="003724A9" w:rsidP="002323F5">
      <w:pPr>
        <w:pStyle w:val="Default"/>
        <w:ind w:firstLine="708"/>
        <w:jc w:val="both"/>
        <w:outlineLvl w:val="0"/>
        <w:rPr>
          <w:rFonts w:ascii="Arial" w:hAnsi="Arial" w:cs="Arial"/>
          <w:sz w:val="20"/>
          <w:szCs w:val="20"/>
          <w:highlight w:val="cyan"/>
        </w:rPr>
      </w:pPr>
      <w:r w:rsidRPr="008B5332">
        <w:rPr>
          <w:rFonts w:ascii="Arial" w:hAnsi="Arial" w:cs="Arial"/>
          <w:color w:val="auto"/>
          <w:sz w:val="20"/>
          <w:szCs w:val="20"/>
        </w:rPr>
        <w:t xml:space="preserve">De ahí que </w:t>
      </w:r>
      <w:r w:rsidR="00DE0692" w:rsidRPr="008B5332">
        <w:rPr>
          <w:rFonts w:ascii="Arial" w:hAnsi="Arial" w:cs="Arial"/>
          <w:color w:val="auto"/>
          <w:sz w:val="20"/>
          <w:szCs w:val="20"/>
        </w:rPr>
        <w:t xml:space="preserve">dentro del </w:t>
      </w:r>
      <w:r w:rsidR="0094073B" w:rsidRPr="008B5332">
        <w:rPr>
          <w:rFonts w:ascii="Arial" w:hAnsi="Arial" w:cs="Arial"/>
          <w:color w:val="auto"/>
          <w:sz w:val="20"/>
          <w:szCs w:val="20"/>
        </w:rPr>
        <w:t>contexto</w:t>
      </w:r>
      <w:r w:rsidR="00DE0692" w:rsidRPr="008B5332">
        <w:rPr>
          <w:rFonts w:ascii="Arial" w:hAnsi="Arial" w:cs="Arial"/>
          <w:color w:val="auto"/>
          <w:sz w:val="20"/>
          <w:szCs w:val="20"/>
        </w:rPr>
        <w:t xml:space="preserve"> </w:t>
      </w:r>
      <w:r w:rsidR="0094073B" w:rsidRPr="008B5332">
        <w:rPr>
          <w:rFonts w:ascii="Arial" w:hAnsi="Arial" w:cs="Arial"/>
          <w:color w:val="auto"/>
          <w:sz w:val="20"/>
          <w:szCs w:val="20"/>
        </w:rPr>
        <w:t>de práctica profesional</w:t>
      </w:r>
      <w:r w:rsidR="00356523" w:rsidRPr="008B5332">
        <w:rPr>
          <w:rFonts w:ascii="Arial" w:hAnsi="Arial" w:cs="Arial"/>
          <w:color w:val="auto"/>
          <w:sz w:val="20"/>
          <w:szCs w:val="20"/>
        </w:rPr>
        <w:t xml:space="preserve"> </w:t>
      </w:r>
      <w:r w:rsidR="0094073B" w:rsidRPr="008B5332">
        <w:rPr>
          <w:rFonts w:ascii="Arial" w:hAnsi="Arial" w:cs="Arial"/>
          <w:color w:val="auto"/>
          <w:sz w:val="20"/>
          <w:szCs w:val="20"/>
        </w:rPr>
        <w:t xml:space="preserve">el docente de práctica ejerce el rol de mentor ya que, valiéndose de la experiencia y dominio </w:t>
      </w:r>
      <w:r w:rsidR="00E43B2D" w:rsidRPr="008B5332">
        <w:rPr>
          <w:rFonts w:ascii="Arial" w:hAnsi="Arial" w:cs="Arial"/>
          <w:color w:val="auto"/>
          <w:sz w:val="20"/>
          <w:szCs w:val="20"/>
        </w:rPr>
        <w:t xml:space="preserve">en </w:t>
      </w:r>
      <w:r w:rsidR="0094073B" w:rsidRPr="008B5332">
        <w:rPr>
          <w:rFonts w:ascii="Arial" w:hAnsi="Arial" w:cs="Arial"/>
          <w:color w:val="auto"/>
          <w:sz w:val="20"/>
          <w:szCs w:val="20"/>
        </w:rPr>
        <w:t>prácticas pedagógicas, facilita el desarrollo de competencias en la</w:t>
      </w:r>
      <w:r w:rsidR="00514CA2" w:rsidRPr="008B5332">
        <w:rPr>
          <w:rFonts w:ascii="Arial" w:hAnsi="Arial" w:cs="Arial"/>
          <w:color w:val="auto"/>
          <w:sz w:val="20"/>
          <w:szCs w:val="20"/>
        </w:rPr>
        <w:t>s</w:t>
      </w:r>
      <w:r w:rsidR="0094073B" w:rsidRPr="008B5332">
        <w:rPr>
          <w:rFonts w:ascii="Arial" w:hAnsi="Arial" w:cs="Arial"/>
          <w:color w:val="auto"/>
          <w:sz w:val="20"/>
          <w:szCs w:val="20"/>
        </w:rPr>
        <w:t xml:space="preserve"> educadora</w:t>
      </w:r>
      <w:r w:rsidR="00553556" w:rsidRPr="008B5332">
        <w:rPr>
          <w:rFonts w:ascii="Arial" w:hAnsi="Arial" w:cs="Arial"/>
          <w:color w:val="auto"/>
          <w:sz w:val="20"/>
          <w:szCs w:val="20"/>
        </w:rPr>
        <w:t xml:space="preserve">s </w:t>
      </w:r>
      <w:r w:rsidR="0094073B" w:rsidRPr="008B5332">
        <w:rPr>
          <w:rFonts w:ascii="Arial" w:hAnsi="Arial" w:cs="Arial"/>
          <w:color w:val="auto"/>
          <w:sz w:val="20"/>
          <w:szCs w:val="20"/>
        </w:rPr>
        <w:t>con el objetivo de</w:t>
      </w:r>
      <w:r w:rsidR="005B04BF" w:rsidRPr="008B5332">
        <w:rPr>
          <w:rFonts w:ascii="Arial" w:hAnsi="Arial" w:cs="Arial"/>
          <w:color w:val="auto"/>
          <w:sz w:val="20"/>
          <w:szCs w:val="20"/>
        </w:rPr>
        <w:t xml:space="preserve"> favorecer su i</w:t>
      </w:r>
      <w:r w:rsidR="0094073B" w:rsidRPr="008B5332">
        <w:rPr>
          <w:rFonts w:ascii="Arial" w:hAnsi="Arial" w:cs="Arial"/>
          <w:color w:val="auto"/>
          <w:sz w:val="20"/>
          <w:szCs w:val="20"/>
        </w:rPr>
        <w:t>ncorpora</w:t>
      </w:r>
      <w:r w:rsidR="005B04BF" w:rsidRPr="008B5332">
        <w:rPr>
          <w:rFonts w:ascii="Arial" w:hAnsi="Arial" w:cs="Arial"/>
          <w:color w:val="auto"/>
          <w:sz w:val="20"/>
          <w:szCs w:val="20"/>
        </w:rPr>
        <w:t xml:space="preserve">ción a la </w:t>
      </w:r>
      <w:r w:rsidR="0094073B" w:rsidRPr="008B5332">
        <w:rPr>
          <w:rFonts w:ascii="Arial" w:hAnsi="Arial" w:cs="Arial"/>
          <w:color w:val="auto"/>
          <w:sz w:val="20"/>
          <w:szCs w:val="20"/>
        </w:rPr>
        <w:t>práctica profesio</w:t>
      </w:r>
      <w:r w:rsidR="008B0631" w:rsidRPr="008B5332">
        <w:rPr>
          <w:rFonts w:ascii="Arial" w:hAnsi="Arial" w:cs="Arial"/>
          <w:color w:val="auto"/>
          <w:sz w:val="20"/>
          <w:szCs w:val="20"/>
        </w:rPr>
        <w:t>nal</w:t>
      </w:r>
      <w:r w:rsidR="005B04BF" w:rsidRPr="008B5332">
        <w:rPr>
          <w:rFonts w:ascii="Arial" w:hAnsi="Arial" w:cs="Arial"/>
          <w:color w:val="auto"/>
          <w:sz w:val="20"/>
          <w:szCs w:val="20"/>
        </w:rPr>
        <w:t xml:space="preserve"> </w:t>
      </w:r>
      <w:r w:rsidR="0094073B" w:rsidRPr="008B5332">
        <w:rPr>
          <w:rFonts w:ascii="Arial" w:hAnsi="Arial" w:cs="Arial"/>
          <w:color w:val="auto"/>
          <w:sz w:val="20"/>
          <w:szCs w:val="20"/>
        </w:rPr>
        <w:t>(</w:t>
      </w:r>
      <w:proofErr w:type="spellStart"/>
      <w:r w:rsidR="0094073B" w:rsidRPr="008B5332">
        <w:rPr>
          <w:rFonts w:ascii="Arial" w:hAnsi="Arial" w:cs="Arial"/>
          <w:color w:val="auto"/>
          <w:sz w:val="20"/>
          <w:szCs w:val="20"/>
        </w:rPr>
        <w:t>Vélaz</w:t>
      </w:r>
      <w:proofErr w:type="spellEnd"/>
      <w:r w:rsidR="0094073B" w:rsidRPr="008B5332">
        <w:rPr>
          <w:rFonts w:ascii="Arial" w:hAnsi="Arial" w:cs="Arial"/>
          <w:color w:val="auto"/>
          <w:sz w:val="20"/>
          <w:szCs w:val="20"/>
        </w:rPr>
        <w:t xml:space="preserve"> de Medrano, 2009) </w:t>
      </w:r>
      <w:r w:rsidR="00D105BF" w:rsidRPr="008B5332">
        <w:rPr>
          <w:rFonts w:ascii="Arial" w:hAnsi="Arial" w:cs="Arial"/>
          <w:color w:val="auto"/>
          <w:sz w:val="20"/>
          <w:szCs w:val="20"/>
        </w:rPr>
        <w:t xml:space="preserve">Asimismo, </w:t>
      </w:r>
      <w:r w:rsidR="0094073B" w:rsidRPr="008B5332">
        <w:rPr>
          <w:rFonts w:ascii="Arial" w:hAnsi="Arial" w:cs="Arial"/>
          <w:color w:val="auto"/>
          <w:sz w:val="20"/>
          <w:szCs w:val="20"/>
        </w:rPr>
        <w:t xml:space="preserve">ponen en acción un conjunto de competencias para </w:t>
      </w:r>
      <w:r w:rsidR="0094073B" w:rsidRPr="002323F5">
        <w:rPr>
          <w:rFonts w:ascii="Arial" w:hAnsi="Arial" w:cs="Arial"/>
          <w:color w:val="auto"/>
          <w:sz w:val="20"/>
          <w:szCs w:val="20"/>
        </w:rPr>
        <w:t xml:space="preserve">modelar </w:t>
      </w:r>
      <w:r w:rsidR="006169D6" w:rsidRPr="002323F5">
        <w:rPr>
          <w:rFonts w:ascii="Arial" w:hAnsi="Arial" w:cs="Arial"/>
          <w:color w:val="auto"/>
          <w:sz w:val="20"/>
          <w:szCs w:val="20"/>
        </w:rPr>
        <w:t xml:space="preserve">estrategias y </w:t>
      </w:r>
      <w:r w:rsidR="0094073B" w:rsidRPr="002323F5">
        <w:rPr>
          <w:rFonts w:ascii="Arial" w:hAnsi="Arial" w:cs="Arial"/>
          <w:color w:val="auto"/>
          <w:sz w:val="20"/>
          <w:szCs w:val="20"/>
        </w:rPr>
        <w:t xml:space="preserve">prácticas que afiancen el dominio y experticia de procesos pedagógicos, </w:t>
      </w:r>
      <w:r w:rsidR="00125034" w:rsidRPr="002323F5">
        <w:rPr>
          <w:rFonts w:ascii="Arial" w:hAnsi="Arial" w:cs="Arial"/>
          <w:color w:val="auto"/>
          <w:sz w:val="20"/>
          <w:szCs w:val="20"/>
        </w:rPr>
        <w:t xml:space="preserve">para </w:t>
      </w:r>
      <w:r w:rsidRPr="002323F5">
        <w:rPr>
          <w:rFonts w:ascii="Arial" w:hAnsi="Arial" w:cs="Arial"/>
          <w:color w:val="auto"/>
          <w:sz w:val="20"/>
          <w:szCs w:val="20"/>
        </w:rPr>
        <w:t>potenciar que las educadoras influyan eficazmente en los procesos de enseñanza aprendizaje</w:t>
      </w:r>
      <w:r w:rsidR="00ED1F90" w:rsidRPr="002323F5">
        <w:rPr>
          <w:rFonts w:ascii="Arial" w:hAnsi="Arial" w:cs="Arial"/>
          <w:color w:val="auto"/>
          <w:sz w:val="20"/>
          <w:szCs w:val="20"/>
        </w:rPr>
        <w:t xml:space="preserve"> en el aula </w:t>
      </w:r>
      <w:r w:rsidR="00592530" w:rsidRPr="002323F5">
        <w:rPr>
          <w:rFonts w:ascii="Arial" w:hAnsi="Arial" w:cs="Arial"/>
          <w:color w:val="auto"/>
          <w:sz w:val="20"/>
          <w:szCs w:val="20"/>
        </w:rPr>
        <w:fldChar w:fldCharType="begin" w:fldLock="1"/>
      </w:r>
      <w:r w:rsidR="0080330B" w:rsidRPr="002323F5">
        <w:rPr>
          <w:rFonts w:ascii="Arial" w:hAnsi="Arial" w:cs="Arial"/>
          <w:color w:val="auto"/>
          <w:sz w:val="20"/>
          <w:szCs w:val="20"/>
        </w:rPr>
        <w:instrText>ADDIN CSL_CITATION {"citationItems":[{"id":"ITEM-1","itemData":{"author":[{"dropping-particle":"","family":"Aziz","given":"Cristina","non-dropping-particle":"","parse-names":false,"suffix":""},{"dropping-particle":"","family":"Santos","given":"Dos","non-dropping-particle":"","parse-names":false,"suffix":""}],"id":"ITEM-1","issued":{"date-parts":[["2017"]]},"title":"Acompañamiento pedagógico desde el nivel intermedio : Aportes para la formación .","type":"article-journal"},"uris":["http://www.mendeley.com/documents/?uuid=f9e19df3-99f3-422f-a086-81cd98efda58"]}],"mendeley":{"formattedCitation":"(Aziz &amp; Santos, 2017)","manualFormatting":"(Aziz y Santos, 2017)","plainTextFormattedCitation":"(Aziz &amp; Santos, 2017)","previouslyFormattedCitation":"(Aziz &amp; Santos, 2017)"},"properties":{"noteIndex":0},"schema":"https://github.com/citation-style-language/schema/raw/master/csl-citation.json"}</w:instrText>
      </w:r>
      <w:r w:rsidR="00592530" w:rsidRPr="002323F5">
        <w:rPr>
          <w:rFonts w:ascii="Arial" w:hAnsi="Arial" w:cs="Arial"/>
          <w:color w:val="auto"/>
          <w:sz w:val="20"/>
          <w:szCs w:val="20"/>
        </w:rPr>
        <w:fldChar w:fldCharType="separate"/>
      </w:r>
      <w:r w:rsidR="0094073B" w:rsidRPr="002323F5">
        <w:rPr>
          <w:rFonts w:ascii="Arial" w:hAnsi="Arial" w:cs="Arial"/>
          <w:noProof/>
          <w:color w:val="auto"/>
          <w:sz w:val="20"/>
          <w:szCs w:val="20"/>
        </w:rPr>
        <w:t xml:space="preserve">(Aziz </w:t>
      </w:r>
      <w:r w:rsidR="00F65F18" w:rsidRPr="002323F5">
        <w:rPr>
          <w:rFonts w:ascii="Arial" w:hAnsi="Arial" w:cs="Arial"/>
          <w:noProof/>
          <w:color w:val="auto"/>
          <w:sz w:val="20"/>
          <w:szCs w:val="20"/>
        </w:rPr>
        <w:t>y</w:t>
      </w:r>
      <w:r w:rsidR="0094073B" w:rsidRPr="002323F5">
        <w:rPr>
          <w:rFonts w:ascii="Arial" w:hAnsi="Arial" w:cs="Arial"/>
          <w:noProof/>
          <w:color w:val="auto"/>
          <w:sz w:val="20"/>
          <w:szCs w:val="20"/>
        </w:rPr>
        <w:t xml:space="preserve"> Santos, 2017)</w:t>
      </w:r>
      <w:r w:rsidR="00592530" w:rsidRPr="002323F5">
        <w:rPr>
          <w:rFonts w:ascii="Arial" w:hAnsi="Arial" w:cs="Arial"/>
          <w:color w:val="auto"/>
          <w:sz w:val="20"/>
          <w:szCs w:val="20"/>
        </w:rPr>
        <w:fldChar w:fldCharType="end"/>
      </w:r>
      <w:r w:rsidR="00E25C44" w:rsidRPr="002323F5">
        <w:rPr>
          <w:rFonts w:ascii="Arial" w:hAnsi="Arial" w:cs="Arial"/>
          <w:color w:val="auto"/>
          <w:sz w:val="20"/>
          <w:szCs w:val="20"/>
        </w:rPr>
        <w:t xml:space="preserve">  </w:t>
      </w:r>
      <w:r w:rsidRPr="002323F5">
        <w:rPr>
          <w:rFonts w:ascii="Arial" w:hAnsi="Arial" w:cs="Arial"/>
          <w:color w:val="auto"/>
          <w:sz w:val="20"/>
          <w:szCs w:val="20"/>
        </w:rPr>
        <w:t xml:space="preserve">Así pues, </w:t>
      </w:r>
      <w:r w:rsidR="002323F5" w:rsidRPr="002323F5">
        <w:rPr>
          <w:rFonts w:ascii="Arial" w:hAnsi="Arial" w:cs="Arial"/>
          <w:sz w:val="20"/>
          <w:szCs w:val="20"/>
        </w:rPr>
        <w:t xml:space="preserve">el rol del supervisor va haciéndose cada vez más presente para la orientación, reflexión y retroalimentación de los desempeños docentes, ya que actúa como un </w:t>
      </w:r>
      <w:r w:rsidR="002323F5" w:rsidRPr="002323F5">
        <w:rPr>
          <w:rFonts w:ascii="Arial" w:hAnsi="Arial" w:cs="Arial"/>
          <w:sz w:val="20"/>
          <w:szCs w:val="20"/>
        </w:rPr>
        <w:lastRenderedPageBreak/>
        <w:t>modelador del actuar del profesor en formación, a través básicamente del apoyo que presta desde su experticia disciplinar a los estudiantes (Correa, 2011).</w:t>
      </w:r>
    </w:p>
    <w:p w:rsidR="006E4E4E" w:rsidRPr="008B5332" w:rsidRDefault="006E4E4E" w:rsidP="00074D63">
      <w:pPr>
        <w:pStyle w:val="Default"/>
        <w:ind w:firstLine="360"/>
        <w:jc w:val="both"/>
        <w:rPr>
          <w:rFonts w:ascii="Arial" w:hAnsi="Arial" w:cs="Arial"/>
          <w:color w:val="auto"/>
          <w:sz w:val="20"/>
          <w:szCs w:val="20"/>
          <w:shd w:val="clear" w:color="auto" w:fill="FFFFFF"/>
        </w:rPr>
      </w:pPr>
    </w:p>
    <w:p w:rsidR="005049F0" w:rsidRDefault="000F0A15" w:rsidP="00074D63">
      <w:pPr>
        <w:pStyle w:val="Default"/>
        <w:ind w:firstLine="360"/>
        <w:jc w:val="both"/>
        <w:rPr>
          <w:rFonts w:ascii="Arial" w:hAnsi="Arial" w:cs="Arial"/>
          <w:color w:val="auto"/>
          <w:sz w:val="20"/>
          <w:szCs w:val="20"/>
          <w:shd w:val="clear" w:color="auto" w:fill="FFFFFF"/>
        </w:rPr>
      </w:pPr>
      <w:r w:rsidRPr="008B5332">
        <w:rPr>
          <w:rFonts w:ascii="Arial" w:hAnsi="Arial" w:cs="Arial"/>
          <w:color w:val="auto"/>
          <w:sz w:val="20"/>
          <w:szCs w:val="20"/>
          <w:shd w:val="clear" w:color="auto" w:fill="FFFFFF"/>
        </w:rPr>
        <w:t>Asimismo</w:t>
      </w:r>
      <w:r w:rsidR="006E4E4E" w:rsidRPr="008B5332">
        <w:rPr>
          <w:rFonts w:ascii="Arial" w:hAnsi="Arial" w:cs="Arial"/>
          <w:color w:val="auto"/>
          <w:sz w:val="20"/>
          <w:szCs w:val="20"/>
          <w:shd w:val="clear" w:color="auto" w:fill="FFFFFF"/>
        </w:rPr>
        <w:t>,</w:t>
      </w:r>
      <w:r w:rsidR="005049F0" w:rsidRPr="008B5332">
        <w:rPr>
          <w:rFonts w:ascii="Arial" w:hAnsi="Arial" w:cs="Arial"/>
          <w:color w:val="auto"/>
          <w:sz w:val="20"/>
          <w:szCs w:val="20"/>
          <w:shd w:val="clear" w:color="auto" w:fill="FFFFFF"/>
        </w:rPr>
        <w:t xml:space="preserve"> los docentes de </w:t>
      </w:r>
      <w:r w:rsidR="0022247C" w:rsidRPr="008B5332">
        <w:rPr>
          <w:rFonts w:ascii="Arial" w:hAnsi="Arial" w:cs="Arial"/>
          <w:color w:val="auto"/>
          <w:sz w:val="20"/>
          <w:szCs w:val="20"/>
          <w:shd w:val="clear" w:color="auto" w:fill="FFFFFF"/>
        </w:rPr>
        <w:t xml:space="preserve">práctica </w:t>
      </w:r>
      <w:r w:rsidR="005049F0" w:rsidRPr="008B5332">
        <w:rPr>
          <w:rFonts w:ascii="Arial" w:hAnsi="Arial" w:cs="Arial"/>
          <w:color w:val="auto"/>
          <w:sz w:val="20"/>
          <w:szCs w:val="20"/>
          <w:shd w:val="clear" w:color="auto" w:fill="FFFFFF"/>
        </w:rPr>
        <w:t xml:space="preserve">despliegan el rol de líderes y mentores al </w:t>
      </w:r>
      <w:r w:rsidR="005049F0" w:rsidRPr="008B5332">
        <w:rPr>
          <w:rFonts w:ascii="Arial" w:hAnsi="Arial" w:cs="Arial"/>
          <w:color w:val="auto"/>
          <w:sz w:val="20"/>
          <w:szCs w:val="20"/>
        </w:rPr>
        <w:t xml:space="preserve">acompañar, apoyar y brindar asistencia profesional in-situ a las educadoras en formación </w:t>
      </w:r>
      <w:r w:rsidR="005049F0" w:rsidRPr="008B5332">
        <w:rPr>
          <w:rFonts w:ascii="Arial" w:hAnsi="Arial" w:cs="Arial"/>
          <w:color w:val="auto"/>
          <w:sz w:val="20"/>
          <w:szCs w:val="20"/>
        </w:rPr>
        <w:fldChar w:fldCharType="begin" w:fldLock="1"/>
      </w:r>
      <w:r w:rsidR="0080330B" w:rsidRPr="008B5332">
        <w:rPr>
          <w:rFonts w:ascii="Arial" w:hAnsi="Arial" w:cs="Arial"/>
          <w:color w:val="auto"/>
          <w:sz w:val="20"/>
          <w:szCs w:val="20"/>
        </w:rPr>
        <w:instrText>ADDIN CSL_CITATION {"citationItems":[{"id":"ITEM-1","itemData":{"author":[{"dropping-particle":"","family":"Aziz","given":"Cristina","non-dropping-particle":"","parse-names":false,"suffix":""},{"dropping-particle":"","family":"Santos","given":"Dos","non-dropping-particle":"","parse-names":false,"suffix":""}],"id":"ITEM-1","issued":{"date-parts":[["2017"]]},"title":"Acompañamiento pedagógico desde el nivel intermedio : Aportes para la formación .","type":"article-journal"},"uris":["http://www.mendeley.com/documents/?uuid=f9e19df3-99f3-422f-a086-81cd98efda58"]}],"mendeley":{"formattedCitation":"(Aziz &amp; Santos, 2017)","manualFormatting":"(Aziz y Santos, 2017; ","plainTextFormattedCitation":"(Aziz &amp; Santos, 2017)","previouslyFormattedCitation":"(Aziz &amp; Santos, 2017)"},"properties":{"noteIndex":0},"schema":"https://github.com/citation-style-language/schema/raw/master/csl-citation.json"}</w:instrText>
      </w:r>
      <w:r w:rsidR="005049F0" w:rsidRPr="008B5332">
        <w:rPr>
          <w:rFonts w:ascii="Arial" w:hAnsi="Arial" w:cs="Arial"/>
          <w:color w:val="auto"/>
          <w:sz w:val="20"/>
          <w:szCs w:val="20"/>
        </w:rPr>
        <w:fldChar w:fldCharType="separate"/>
      </w:r>
      <w:r w:rsidR="005049F0" w:rsidRPr="008B5332">
        <w:rPr>
          <w:rFonts w:ascii="Arial" w:hAnsi="Arial" w:cs="Arial"/>
          <w:noProof/>
          <w:color w:val="auto"/>
          <w:sz w:val="20"/>
          <w:szCs w:val="20"/>
        </w:rPr>
        <w:t xml:space="preserve">(Aziz y Santos, 2017; </w:t>
      </w:r>
      <w:r w:rsidR="005049F0" w:rsidRPr="008B5332">
        <w:rPr>
          <w:rFonts w:ascii="Arial" w:hAnsi="Arial" w:cs="Arial"/>
          <w:color w:val="auto"/>
          <w:sz w:val="20"/>
          <w:szCs w:val="20"/>
        </w:rPr>
        <w:fldChar w:fldCharType="end"/>
      </w:r>
      <w:r w:rsidR="005049F0" w:rsidRPr="008B5332">
        <w:rPr>
          <w:rFonts w:ascii="Arial" w:hAnsi="Arial" w:cs="Arial"/>
          <w:color w:val="auto"/>
          <w:sz w:val="20"/>
          <w:szCs w:val="20"/>
        </w:rPr>
        <w:fldChar w:fldCharType="begin" w:fldLock="1"/>
      </w:r>
      <w:r w:rsidR="005049F0" w:rsidRPr="008B5332">
        <w:rPr>
          <w:rFonts w:ascii="Arial" w:hAnsi="Arial" w:cs="Arial"/>
          <w:color w:val="auto"/>
          <w:sz w:val="20"/>
          <w:szCs w:val="20"/>
        </w:rPr>
        <w:instrText>ADDIN CSL_CITATION {"citationItems":[{"id":"ITEM-1","itemData":{"ISSN":"1139-613X","abstract":"Since initial teacher training has been taken into account in the\nnational agenda of the Ministry of Education in Chile, this research\naims at understanding the patterns of communication established between\na group of mentors and a group of student-teachers in a Pedagogy\nprogramme in a university located in Concepcion (Chile).\nThe research is a hermeneutic-analytic multiple case study. The research\ninstrument was a semi-structured interview that was analysed through the\nuse of the qualitative software Atlas-Ti that let the segmentation,\ncodification and relationship explorations of the data.\nThe research findings reveal that the participants' patterns of\ncommunication are featured by reflective interactions which enhance the\nco-construction of meanings and ongoing self-reflection upon their\nclassroom teaching practices. In addition, the supportive, counselling\nand helpful roles of the mentor, are key components.","author":[{"dropping-particle":"","family":"Diaz Larenas","given":"Claudio","non-dropping-particle":"","parse-names":false,"suffix":""},{"dropping-particle":"","family":"Bastias Diaz","given":"Cecilia","non-dropping-particle":"","parse-names":false,"suffix":""}],"container-title":"Educacion Xx1","id":"ITEM-1","issue":"1","issued":{"date-parts":[["2012"]]},"page":"241-263","title":"an Approach To Communication Patterns Between Teachers and Student-Teachers in the Context of Pedagogical Practice","type":"article-journal","volume":"15"},"uris":["http://www.mendeley.com/documents/?uuid=d1fc36e4-b89d-4fb6-9bab-7a1fbca2b42c"]}],"mendeley":{"formattedCitation":"(Diaz Larenas &amp; Bastias Diaz, 2012)","manualFormatting":"Diaz y Bastías, 2012)","plainTextFormattedCitation":"(Diaz Larenas &amp; Bastias Diaz, 2012)","previouslyFormattedCitation":"(Diaz Larenas &amp; Bastias Diaz, 2012)"},"properties":{"noteIndex":0},"schema":"https://github.com/citation-style-language/schema/raw/master/csl-citation.json"}</w:instrText>
      </w:r>
      <w:r w:rsidR="005049F0" w:rsidRPr="008B5332">
        <w:rPr>
          <w:rFonts w:ascii="Arial" w:hAnsi="Arial" w:cs="Arial"/>
          <w:color w:val="auto"/>
          <w:sz w:val="20"/>
          <w:szCs w:val="20"/>
        </w:rPr>
        <w:fldChar w:fldCharType="separate"/>
      </w:r>
      <w:r w:rsidR="005049F0" w:rsidRPr="008B5332">
        <w:rPr>
          <w:rFonts w:ascii="Arial" w:hAnsi="Arial" w:cs="Arial"/>
          <w:noProof/>
          <w:color w:val="auto"/>
          <w:sz w:val="20"/>
          <w:szCs w:val="20"/>
        </w:rPr>
        <w:t>Diaz y Bastías, 2012)</w:t>
      </w:r>
      <w:r w:rsidR="005049F0" w:rsidRPr="008B5332">
        <w:rPr>
          <w:rFonts w:ascii="Arial" w:hAnsi="Arial" w:cs="Arial"/>
          <w:color w:val="auto"/>
          <w:sz w:val="20"/>
          <w:szCs w:val="20"/>
        </w:rPr>
        <w:fldChar w:fldCharType="end"/>
      </w:r>
      <w:r w:rsidR="005049F0" w:rsidRPr="008B5332">
        <w:rPr>
          <w:rFonts w:ascii="Arial" w:hAnsi="Arial" w:cs="Arial"/>
          <w:color w:val="auto"/>
          <w:sz w:val="20"/>
          <w:szCs w:val="20"/>
        </w:rPr>
        <w:t xml:space="preserve"> </w:t>
      </w:r>
      <w:r w:rsidR="0022247C" w:rsidRPr="008B5332">
        <w:rPr>
          <w:rFonts w:ascii="Arial" w:hAnsi="Arial" w:cs="Arial"/>
          <w:color w:val="auto"/>
          <w:sz w:val="20"/>
          <w:szCs w:val="20"/>
          <w:shd w:val="clear" w:color="auto" w:fill="FFFFFF"/>
        </w:rPr>
        <w:t xml:space="preserve">Algunas de las tareas que desempeñan tienen que ver con el </w:t>
      </w:r>
      <w:r w:rsidR="006E4E4E" w:rsidRPr="008B5332">
        <w:rPr>
          <w:rFonts w:ascii="Arial" w:hAnsi="Arial" w:cs="Arial"/>
          <w:color w:val="auto"/>
          <w:sz w:val="20"/>
          <w:szCs w:val="20"/>
          <w:shd w:val="clear" w:color="auto" w:fill="FFFFFF"/>
        </w:rPr>
        <w:t>acompaña</w:t>
      </w:r>
      <w:r w:rsidR="0022247C" w:rsidRPr="008B5332">
        <w:rPr>
          <w:rFonts w:ascii="Arial" w:hAnsi="Arial" w:cs="Arial"/>
          <w:color w:val="auto"/>
          <w:sz w:val="20"/>
          <w:szCs w:val="20"/>
          <w:shd w:val="clear" w:color="auto" w:fill="FFFFFF"/>
        </w:rPr>
        <w:t xml:space="preserve">miento </w:t>
      </w:r>
      <w:r w:rsidR="006E4E4E" w:rsidRPr="008B5332">
        <w:rPr>
          <w:rFonts w:ascii="Arial" w:hAnsi="Arial" w:cs="Arial"/>
          <w:color w:val="auto"/>
          <w:sz w:val="20"/>
          <w:szCs w:val="20"/>
          <w:shd w:val="clear" w:color="auto" w:fill="FFFFFF"/>
        </w:rPr>
        <w:t>y guía</w:t>
      </w:r>
      <w:r w:rsidR="0022247C" w:rsidRPr="008B5332">
        <w:rPr>
          <w:rFonts w:ascii="Arial" w:hAnsi="Arial" w:cs="Arial"/>
          <w:color w:val="auto"/>
          <w:sz w:val="20"/>
          <w:szCs w:val="20"/>
          <w:shd w:val="clear" w:color="auto" w:fill="FFFFFF"/>
        </w:rPr>
        <w:t xml:space="preserve"> </w:t>
      </w:r>
      <w:r w:rsidR="006E4E4E" w:rsidRPr="008B5332">
        <w:rPr>
          <w:rFonts w:ascii="Arial" w:hAnsi="Arial" w:cs="Arial"/>
          <w:color w:val="auto"/>
          <w:sz w:val="20"/>
          <w:szCs w:val="20"/>
          <w:shd w:val="clear" w:color="auto" w:fill="FFFFFF"/>
        </w:rPr>
        <w:t xml:space="preserve">a las educadoras en </w:t>
      </w:r>
      <w:r w:rsidR="00811659" w:rsidRPr="008B5332">
        <w:rPr>
          <w:rFonts w:ascii="Arial" w:hAnsi="Arial" w:cs="Arial"/>
          <w:color w:val="auto"/>
          <w:sz w:val="20"/>
          <w:szCs w:val="20"/>
          <w:shd w:val="clear" w:color="auto" w:fill="FFFFFF"/>
        </w:rPr>
        <w:t xml:space="preserve">su proceso de </w:t>
      </w:r>
      <w:r w:rsidR="006E4E4E" w:rsidRPr="008B5332">
        <w:rPr>
          <w:rFonts w:ascii="Arial" w:hAnsi="Arial" w:cs="Arial"/>
          <w:color w:val="auto"/>
          <w:sz w:val="20"/>
          <w:szCs w:val="20"/>
          <w:shd w:val="clear" w:color="auto" w:fill="FFFFFF"/>
        </w:rPr>
        <w:t xml:space="preserve">formación, </w:t>
      </w:r>
      <w:r w:rsidR="00F52E03" w:rsidRPr="008B5332">
        <w:rPr>
          <w:rFonts w:ascii="Arial" w:hAnsi="Arial" w:cs="Arial"/>
          <w:color w:val="auto"/>
          <w:sz w:val="20"/>
          <w:szCs w:val="20"/>
          <w:shd w:val="clear" w:color="auto" w:fill="FFFFFF"/>
        </w:rPr>
        <w:t>tanto en el centro de práctica como en la universidad</w:t>
      </w:r>
      <w:r w:rsidR="00811659" w:rsidRPr="008B5332">
        <w:rPr>
          <w:rFonts w:ascii="Arial" w:hAnsi="Arial" w:cs="Arial"/>
          <w:color w:val="auto"/>
          <w:sz w:val="20"/>
          <w:szCs w:val="20"/>
          <w:shd w:val="clear" w:color="auto" w:fill="FFFFFF"/>
        </w:rPr>
        <w:t xml:space="preserve">; </w:t>
      </w:r>
      <w:r w:rsidRPr="008B5332">
        <w:rPr>
          <w:rFonts w:ascii="Arial" w:hAnsi="Arial" w:cs="Arial"/>
          <w:color w:val="auto"/>
          <w:sz w:val="20"/>
          <w:szCs w:val="20"/>
          <w:shd w:val="clear" w:color="auto" w:fill="FFFFFF"/>
        </w:rPr>
        <w:t xml:space="preserve">adicionalmente </w:t>
      </w:r>
      <w:r w:rsidR="00811659" w:rsidRPr="008B5332">
        <w:rPr>
          <w:rFonts w:ascii="Arial" w:hAnsi="Arial" w:cs="Arial"/>
          <w:color w:val="auto"/>
          <w:sz w:val="20"/>
          <w:szCs w:val="20"/>
          <w:shd w:val="clear" w:color="auto" w:fill="FFFFFF"/>
        </w:rPr>
        <w:t>monitorean los avances de las estudiantes a través de observaciones focalizadas, retroalimentaciones y levantamiento de desafíos en el proceso de enseñanza</w:t>
      </w:r>
      <w:r w:rsidR="0022247C" w:rsidRPr="008B5332">
        <w:rPr>
          <w:rFonts w:ascii="Arial" w:hAnsi="Arial" w:cs="Arial"/>
          <w:color w:val="auto"/>
          <w:sz w:val="20"/>
          <w:szCs w:val="20"/>
          <w:shd w:val="clear" w:color="auto" w:fill="FFFFFF"/>
        </w:rPr>
        <w:t xml:space="preserve"> aprendizaje</w:t>
      </w:r>
      <w:r w:rsidR="00811659" w:rsidRPr="008B5332">
        <w:rPr>
          <w:rFonts w:ascii="Arial" w:hAnsi="Arial" w:cs="Arial"/>
          <w:color w:val="auto"/>
          <w:sz w:val="20"/>
          <w:szCs w:val="20"/>
          <w:shd w:val="clear" w:color="auto" w:fill="FFFFFF"/>
        </w:rPr>
        <w:t xml:space="preserve">. </w:t>
      </w:r>
      <w:r w:rsidR="00921919" w:rsidRPr="008B5332">
        <w:rPr>
          <w:rFonts w:ascii="Arial" w:hAnsi="Arial" w:cs="Arial"/>
          <w:color w:val="auto"/>
          <w:sz w:val="20"/>
          <w:szCs w:val="20"/>
          <w:shd w:val="clear" w:color="auto" w:fill="FFFFFF"/>
        </w:rPr>
        <w:t xml:space="preserve">En tanto, ejercen </w:t>
      </w:r>
      <w:r w:rsidR="00811659" w:rsidRPr="008B5332">
        <w:rPr>
          <w:rFonts w:ascii="Arial" w:hAnsi="Arial" w:cs="Arial"/>
          <w:color w:val="auto"/>
          <w:sz w:val="20"/>
          <w:szCs w:val="20"/>
          <w:shd w:val="clear" w:color="auto" w:fill="FFFFFF"/>
        </w:rPr>
        <w:t xml:space="preserve">funciones de liderazgo al </w:t>
      </w:r>
      <w:r w:rsidR="00F52E03" w:rsidRPr="008B5332">
        <w:rPr>
          <w:rFonts w:ascii="Arial" w:hAnsi="Arial" w:cs="Arial"/>
          <w:color w:val="auto"/>
          <w:sz w:val="20"/>
          <w:szCs w:val="20"/>
          <w:shd w:val="clear" w:color="auto" w:fill="FFFFFF"/>
        </w:rPr>
        <w:t>monitorear las prácticas docentes</w:t>
      </w:r>
      <w:r w:rsidR="0079155A" w:rsidRPr="008B5332">
        <w:rPr>
          <w:rFonts w:ascii="Arial" w:hAnsi="Arial" w:cs="Arial"/>
          <w:color w:val="auto"/>
          <w:sz w:val="20"/>
          <w:szCs w:val="20"/>
          <w:shd w:val="clear" w:color="auto" w:fill="FFFFFF"/>
        </w:rPr>
        <w:t xml:space="preserve">, </w:t>
      </w:r>
      <w:r w:rsidR="00F52E03" w:rsidRPr="008B5332">
        <w:rPr>
          <w:rFonts w:ascii="Arial" w:hAnsi="Arial" w:cs="Arial"/>
          <w:color w:val="auto"/>
          <w:sz w:val="20"/>
          <w:szCs w:val="20"/>
          <w:shd w:val="clear" w:color="auto" w:fill="FFFFFF"/>
        </w:rPr>
        <w:t>brindar apoyo técnico pedagógico,</w:t>
      </w:r>
      <w:r w:rsidR="0079155A" w:rsidRPr="008B5332">
        <w:rPr>
          <w:rFonts w:ascii="Arial" w:hAnsi="Arial" w:cs="Arial"/>
          <w:color w:val="auto"/>
          <w:sz w:val="20"/>
          <w:szCs w:val="20"/>
          <w:shd w:val="clear" w:color="auto" w:fill="FFFFFF"/>
        </w:rPr>
        <w:t xml:space="preserve"> </w:t>
      </w:r>
      <w:r w:rsidR="00811659" w:rsidRPr="008B5332">
        <w:rPr>
          <w:rFonts w:ascii="Arial" w:hAnsi="Arial" w:cs="Arial"/>
          <w:color w:val="auto"/>
          <w:sz w:val="20"/>
          <w:szCs w:val="20"/>
          <w:shd w:val="clear" w:color="auto" w:fill="FFFFFF"/>
        </w:rPr>
        <w:t>establece</w:t>
      </w:r>
      <w:r w:rsidR="0079155A" w:rsidRPr="008B5332">
        <w:rPr>
          <w:rFonts w:ascii="Arial" w:hAnsi="Arial" w:cs="Arial"/>
          <w:color w:val="auto"/>
          <w:sz w:val="20"/>
          <w:szCs w:val="20"/>
          <w:shd w:val="clear" w:color="auto" w:fill="FFFFFF"/>
        </w:rPr>
        <w:t xml:space="preserve">r </w:t>
      </w:r>
      <w:r w:rsidR="00921919" w:rsidRPr="008B5332">
        <w:rPr>
          <w:rFonts w:ascii="Arial" w:hAnsi="Arial" w:cs="Arial"/>
          <w:color w:val="auto"/>
          <w:sz w:val="20"/>
          <w:szCs w:val="20"/>
          <w:shd w:val="clear" w:color="auto" w:fill="FFFFFF"/>
        </w:rPr>
        <w:t xml:space="preserve">metas y direcciones, </w:t>
      </w:r>
      <w:r w:rsidR="00F52E03" w:rsidRPr="008B5332">
        <w:rPr>
          <w:rFonts w:ascii="Arial" w:hAnsi="Arial" w:cs="Arial"/>
          <w:color w:val="auto"/>
          <w:sz w:val="20"/>
          <w:szCs w:val="20"/>
          <w:shd w:val="clear" w:color="auto" w:fill="FFFFFF"/>
        </w:rPr>
        <w:t>y</w:t>
      </w:r>
      <w:r w:rsidR="0079155A" w:rsidRPr="008B5332">
        <w:rPr>
          <w:rFonts w:ascii="Arial" w:hAnsi="Arial" w:cs="Arial"/>
          <w:color w:val="auto"/>
          <w:sz w:val="20"/>
          <w:szCs w:val="20"/>
          <w:shd w:val="clear" w:color="auto" w:fill="FFFFFF"/>
        </w:rPr>
        <w:t xml:space="preserve"> promov</w:t>
      </w:r>
      <w:r w:rsidR="00C911EB" w:rsidRPr="008B5332">
        <w:rPr>
          <w:rFonts w:ascii="Arial" w:hAnsi="Arial" w:cs="Arial"/>
          <w:color w:val="auto"/>
          <w:sz w:val="20"/>
          <w:szCs w:val="20"/>
          <w:shd w:val="clear" w:color="auto" w:fill="FFFFFF"/>
        </w:rPr>
        <w:t xml:space="preserve">er </w:t>
      </w:r>
      <w:r w:rsidR="00F52E03" w:rsidRPr="008B5332">
        <w:rPr>
          <w:rFonts w:ascii="Arial" w:hAnsi="Arial" w:cs="Arial"/>
          <w:color w:val="auto"/>
          <w:sz w:val="20"/>
          <w:szCs w:val="20"/>
          <w:shd w:val="clear" w:color="auto" w:fill="FFFFFF"/>
        </w:rPr>
        <w:t xml:space="preserve">una </w:t>
      </w:r>
      <w:r w:rsidR="00811659" w:rsidRPr="008B5332">
        <w:rPr>
          <w:rFonts w:ascii="Arial" w:hAnsi="Arial" w:cs="Arial"/>
          <w:color w:val="auto"/>
          <w:sz w:val="20"/>
          <w:szCs w:val="20"/>
          <w:shd w:val="clear" w:color="auto" w:fill="FFFFFF"/>
        </w:rPr>
        <w:t>cultura de altas expectativas</w:t>
      </w:r>
      <w:r w:rsidR="00F52E03" w:rsidRPr="008B5332">
        <w:rPr>
          <w:rFonts w:ascii="Arial" w:hAnsi="Arial" w:cs="Arial"/>
          <w:color w:val="auto"/>
          <w:sz w:val="20"/>
          <w:szCs w:val="20"/>
          <w:shd w:val="clear" w:color="auto" w:fill="FFFFFF"/>
        </w:rPr>
        <w:t xml:space="preserve"> enfocada en el alcance de objetivos</w:t>
      </w:r>
      <w:r w:rsidR="00811659" w:rsidRPr="008B5332">
        <w:rPr>
          <w:rFonts w:ascii="Arial" w:hAnsi="Arial" w:cs="Arial"/>
          <w:color w:val="auto"/>
          <w:sz w:val="20"/>
          <w:szCs w:val="20"/>
          <w:shd w:val="clear" w:color="auto" w:fill="FFFFFF"/>
        </w:rPr>
        <w:t>.</w:t>
      </w:r>
      <w:r w:rsidR="008B5332">
        <w:rPr>
          <w:rFonts w:ascii="Arial" w:hAnsi="Arial" w:cs="Arial"/>
          <w:color w:val="auto"/>
          <w:sz w:val="20"/>
          <w:szCs w:val="20"/>
          <w:shd w:val="clear" w:color="auto" w:fill="FFFFFF"/>
        </w:rPr>
        <w:t xml:space="preserve"> </w:t>
      </w:r>
      <w:r w:rsidR="00C911EB" w:rsidRPr="00074D63">
        <w:rPr>
          <w:rFonts w:ascii="Arial" w:hAnsi="Arial" w:cs="Arial"/>
          <w:color w:val="auto"/>
          <w:sz w:val="20"/>
          <w:szCs w:val="20"/>
        </w:rPr>
        <w:t xml:space="preserve">Globalmente, estas </w:t>
      </w:r>
      <w:r w:rsidR="00EA26BD" w:rsidRPr="00074D63">
        <w:rPr>
          <w:rFonts w:ascii="Arial" w:hAnsi="Arial" w:cs="Arial"/>
          <w:color w:val="auto"/>
          <w:sz w:val="20"/>
          <w:szCs w:val="20"/>
        </w:rPr>
        <w:t>tareas realizadas por los docentes de práctica</w:t>
      </w:r>
      <w:r w:rsidR="00C911EB" w:rsidRPr="00074D63">
        <w:rPr>
          <w:rFonts w:ascii="Arial" w:hAnsi="Arial" w:cs="Arial"/>
          <w:color w:val="auto"/>
          <w:sz w:val="20"/>
          <w:szCs w:val="20"/>
        </w:rPr>
        <w:t xml:space="preserve">, </w:t>
      </w:r>
      <w:r w:rsidR="00EA26BD" w:rsidRPr="00074D63">
        <w:rPr>
          <w:rFonts w:ascii="Arial" w:hAnsi="Arial" w:cs="Arial"/>
          <w:color w:val="auto"/>
          <w:sz w:val="20"/>
          <w:szCs w:val="20"/>
        </w:rPr>
        <w:t>se relacionan con las cinco dimensiones del liderazgo eficaz</w:t>
      </w:r>
      <w:r w:rsidRPr="00074D63">
        <w:rPr>
          <w:rFonts w:ascii="Arial" w:hAnsi="Arial" w:cs="Arial"/>
          <w:color w:val="auto"/>
          <w:sz w:val="20"/>
          <w:szCs w:val="20"/>
        </w:rPr>
        <w:t xml:space="preserve"> planteadas </w:t>
      </w:r>
      <w:r w:rsidR="00C911EB" w:rsidRPr="00074D63">
        <w:rPr>
          <w:rFonts w:ascii="Arial" w:hAnsi="Arial" w:cs="Arial"/>
          <w:color w:val="auto"/>
          <w:sz w:val="20"/>
          <w:szCs w:val="20"/>
        </w:rPr>
        <w:t>por Robinson (2014)</w:t>
      </w:r>
      <w:r w:rsidRPr="00074D63">
        <w:rPr>
          <w:rFonts w:ascii="Arial" w:hAnsi="Arial" w:cs="Arial"/>
          <w:color w:val="auto"/>
          <w:sz w:val="20"/>
          <w:szCs w:val="20"/>
        </w:rPr>
        <w:t xml:space="preserve"> a) establecer metas y expectativas b) manejo estratégico de recursos c) planificar, coordinar y evaluar la enseñanza y el currículum d) promover y participar en el aprendizaje de los profesores y su desarrollo profesional e) asegurar un ambiente ordenado y apoyador. </w:t>
      </w:r>
      <w:r w:rsidR="007648A4" w:rsidRPr="00074D63">
        <w:rPr>
          <w:rFonts w:ascii="Arial" w:hAnsi="Arial" w:cs="Arial"/>
          <w:color w:val="auto"/>
          <w:sz w:val="20"/>
          <w:szCs w:val="20"/>
        </w:rPr>
        <w:t xml:space="preserve">Estas dimensiones son claves </w:t>
      </w:r>
      <w:r w:rsidR="007648A4" w:rsidRPr="00074D63">
        <w:rPr>
          <w:rFonts w:ascii="Arial" w:hAnsi="Arial" w:cs="Arial"/>
          <w:color w:val="auto"/>
          <w:sz w:val="20"/>
          <w:szCs w:val="20"/>
          <w:shd w:val="clear" w:color="auto" w:fill="FFFFFF"/>
        </w:rPr>
        <w:t xml:space="preserve">del trabajo de los líderes escolares, y los docentes de práctica supervisada las llevan a cabo. </w:t>
      </w:r>
    </w:p>
    <w:p w:rsidR="00BD114B" w:rsidRDefault="00BD114B" w:rsidP="00074D63">
      <w:pPr>
        <w:pStyle w:val="Default"/>
        <w:ind w:firstLine="360"/>
        <w:jc w:val="both"/>
        <w:rPr>
          <w:rFonts w:ascii="Arial" w:hAnsi="Arial" w:cs="Arial"/>
          <w:color w:val="auto"/>
          <w:sz w:val="20"/>
          <w:szCs w:val="20"/>
          <w:shd w:val="clear" w:color="auto" w:fill="FFFFFF"/>
        </w:rPr>
      </w:pPr>
    </w:p>
    <w:p w:rsidR="00FC6155" w:rsidRPr="00074D63" w:rsidRDefault="00297C38" w:rsidP="00074D63">
      <w:pPr>
        <w:spacing w:line="240" w:lineRule="auto"/>
        <w:ind w:firstLine="360"/>
        <w:jc w:val="both"/>
        <w:rPr>
          <w:rFonts w:ascii="Arial" w:hAnsi="Arial" w:cs="Arial"/>
          <w:sz w:val="20"/>
          <w:szCs w:val="20"/>
        </w:rPr>
      </w:pPr>
      <w:r w:rsidRPr="008B5332">
        <w:rPr>
          <w:rFonts w:ascii="Arial" w:hAnsi="Arial" w:cs="Arial"/>
          <w:sz w:val="20"/>
          <w:szCs w:val="20"/>
        </w:rPr>
        <w:t xml:space="preserve">Cabe mencionar que, dentro del marco de la </w:t>
      </w:r>
      <w:r w:rsidR="00DE619C" w:rsidRPr="008B5332">
        <w:rPr>
          <w:rFonts w:ascii="Arial" w:hAnsi="Arial" w:cs="Arial"/>
          <w:sz w:val="20"/>
          <w:szCs w:val="20"/>
        </w:rPr>
        <w:t>presente</w:t>
      </w:r>
      <w:r w:rsidRPr="008B5332">
        <w:rPr>
          <w:rFonts w:ascii="Arial" w:hAnsi="Arial" w:cs="Arial"/>
          <w:sz w:val="20"/>
          <w:szCs w:val="20"/>
        </w:rPr>
        <w:t xml:space="preserve"> investigación se estudiarán las </w:t>
      </w:r>
      <w:r w:rsidR="00DE619C" w:rsidRPr="008B5332">
        <w:rPr>
          <w:rFonts w:ascii="Arial" w:hAnsi="Arial" w:cs="Arial"/>
          <w:sz w:val="20"/>
          <w:szCs w:val="20"/>
        </w:rPr>
        <w:t xml:space="preserve">instancias de </w:t>
      </w:r>
      <w:r w:rsidRPr="008B5332">
        <w:rPr>
          <w:rFonts w:ascii="Arial" w:hAnsi="Arial" w:cs="Arial"/>
          <w:sz w:val="20"/>
          <w:szCs w:val="20"/>
        </w:rPr>
        <w:t>retroalimentación</w:t>
      </w:r>
      <w:r w:rsidR="00E930E4" w:rsidRPr="008B5332">
        <w:rPr>
          <w:rFonts w:ascii="Arial" w:hAnsi="Arial" w:cs="Arial"/>
          <w:sz w:val="20"/>
          <w:szCs w:val="20"/>
        </w:rPr>
        <w:t xml:space="preserve">, </w:t>
      </w:r>
      <w:r w:rsidRPr="008B5332">
        <w:rPr>
          <w:rFonts w:ascii="Arial" w:hAnsi="Arial" w:cs="Arial"/>
          <w:sz w:val="20"/>
          <w:szCs w:val="20"/>
        </w:rPr>
        <w:t xml:space="preserve">dentro del proceso de </w:t>
      </w:r>
      <w:r w:rsidR="00DE619C" w:rsidRPr="008B5332">
        <w:rPr>
          <w:rFonts w:ascii="Arial" w:hAnsi="Arial" w:cs="Arial"/>
          <w:sz w:val="20"/>
          <w:szCs w:val="20"/>
        </w:rPr>
        <w:t>acompañamiento</w:t>
      </w:r>
      <w:r w:rsidR="005D403C" w:rsidRPr="008B5332">
        <w:rPr>
          <w:rFonts w:ascii="Arial" w:hAnsi="Arial" w:cs="Arial"/>
          <w:sz w:val="20"/>
          <w:szCs w:val="20"/>
        </w:rPr>
        <w:t xml:space="preserve"> pedagógico </w:t>
      </w:r>
      <w:r w:rsidR="00A11E3A" w:rsidRPr="008B5332">
        <w:rPr>
          <w:rFonts w:ascii="Arial" w:hAnsi="Arial" w:cs="Arial"/>
          <w:sz w:val="20"/>
          <w:szCs w:val="20"/>
        </w:rPr>
        <w:t>a</w:t>
      </w:r>
      <w:r w:rsidR="00AC4B89" w:rsidRPr="008B5332">
        <w:rPr>
          <w:rFonts w:ascii="Arial" w:hAnsi="Arial" w:cs="Arial"/>
          <w:sz w:val="20"/>
          <w:szCs w:val="20"/>
        </w:rPr>
        <w:t xml:space="preserve"> </w:t>
      </w:r>
      <w:r w:rsidR="005D403C" w:rsidRPr="008B5332">
        <w:rPr>
          <w:rFonts w:ascii="Arial" w:hAnsi="Arial" w:cs="Arial"/>
          <w:sz w:val="20"/>
          <w:szCs w:val="20"/>
        </w:rPr>
        <w:t>las e</w:t>
      </w:r>
      <w:r w:rsidR="00DE619C" w:rsidRPr="008B5332">
        <w:rPr>
          <w:rFonts w:ascii="Arial" w:hAnsi="Arial" w:cs="Arial"/>
          <w:sz w:val="20"/>
          <w:szCs w:val="20"/>
        </w:rPr>
        <w:t>studiantes de Pedagogía</w:t>
      </w:r>
      <w:r w:rsidR="005D403C" w:rsidRPr="008B5332">
        <w:rPr>
          <w:rFonts w:ascii="Arial" w:hAnsi="Arial" w:cs="Arial"/>
          <w:sz w:val="20"/>
          <w:szCs w:val="20"/>
        </w:rPr>
        <w:t xml:space="preserve"> en Educación </w:t>
      </w:r>
      <w:proofErr w:type="spellStart"/>
      <w:r w:rsidR="005D403C" w:rsidRPr="008B5332">
        <w:rPr>
          <w:rFonts w:ascii="Arial" w:hAnsi="Arial" w:cs="Arial"/>
          <w:sz w:val="20"/>
          <w:szCs w:val="20"/>
        </w:rPr>
        <w:t>Parvularia</w:t>
      </w:r>
      <w:proofErr w:type="spellEnd"/>
      <w:r w:rsidR="005D403C" w:rsidRPr="008B5332">
        <w:rPr>
          <w:rFonts w:ascii="Arial" w:hAnsi="Arial" w:cs="Arial"/>
          <w:sz w:val="20"/>
          <w:szCs w:val="20"/>
        </w:rPr>
        <w:t xml:space="preserve">. Al respecto, cabe mencionar que dichas instancias </w:t>
      </w:r>
      <w:r w:rsidR="00DE619C" w:rsidRPr="008B5332">
        <w:rPr>
          <w:rFonts w:ascii="Arial" w:hAnsi="Arial" w:cs="Arial"/>
          <w:sz w:val="20"/>
          <w:szCs w:val="20"/>
        </w:rPr>
        <w:t xml:space="preserve">tienen carácter formativo y están en función del desarrollo profesional docente y no en la evaluación </w:t>
      </w:r>
      <w:r w:rsidR="008B5332" w:rsidRPr="008B5332">
        <w:rPr>
          <w:rFonts w:ascii="Arial" w:hAnsi="Arial" w:cs="Arial"/>
          <w:sz w:val="20"/>
          <w:szCs w:val="20"/>
        </w:rPr>
        <w:t>de las estudiantes; en tanto son i</w:t>
      </w:r>
      <w:r w:rsidR="005D403C" w:rsidRPr="008B5332">
        <w:rPr>
          <w:rFonts w:ascii="Arial" w:hAnsi="Arial" w:cs="Arial"/>
          <w:sz w:val="20"/>
          <w:szCs w:val="20"/>
        </w:rPr>
        <w:t xml:space="preserve">nstancias para orientar, apoyar y estimular a las educadoras en formación en su proceso de inserción a la práctica profesional </w:t>
      </w:r>
      <w:r w:rsidR="004154E6" w:rsidRPr="008B5332">
        <w:rPr>
          <w:rFonts w:ascii="Arial" w:hAnsi="Arial" w:cs="Arial"/>
          <w:sz w:val="20"/>
          <w:szCs w:val="20"/>
        </w:rPr>
        <w:t>(</w:t>
      </w:r>
      <w:r w:rsidR="005D403C" w:rsidRPr="008B5332">
        <w:rPr>
          <w:rFonts w:ascii="Arial" w:hAnsi="Arial" w:cs="Arial"/>
          <w:sz w:val="20"/>
          <w:szCs w:val="20"/>
        </w:rPr>
        <w:fldChar w:fldCharType="begin" w:fldLock="1"/>
      </w:r>
      <w:r w:rsidR="00755750" w:rsidRPr="008B5332">
        <w:rPr>
          <w:rFonts w:ascii="Arial" w:hAnsi="Arial" w:cs="Arial"/>
          <w:sz w:val="20"/>
          <w:szCs w:val="20"/>
        </w:rPr>
        <w:instrText>ADDIN CSL_CITATION {"citationItems":[{"id":"ITEM-1","itemData":{"author":[{"dropping-particle":"","family":"Canabal","given":"C.","non-dropping-particle":"","parse-names":false,"suffix":""},{"dropping-particle":"","family":"Margalef","given":"L.","non-dropping-particle":"","parse-names":false,"suffix":""}],"container-title":"Profesorado","id":"ITEM-1","issue":"2","issued":{"date-parts":[["2017"]]},"page":"149-170","title":"La retroalimentación: la clave para una evaluación orientada al aprendizaje","type":"article-journal","volume":"21"},"uris":["http://www.mendeley.com/documents/?uuid=fcefd8aa-f3f9-4788-87aa-fd7cd073d73d"]}],"mendeley":{"formattedCitation":"(Canabal &amp; Margalef, 2017)","manualFormatting":"Canabal &amp; Margalef 2017)","plainTextFormattedCitation":"(Canabal &amp; Margalef, 2017)","previouslyFormattedCitation":"(Canabal &amp; Margalef, 2017)"},"properties":{"noteIndex":0},"schema":"https://github.com/citation-style-language/schema/raw/master/csl-citation.json"}</w:instrText>
      </w:r>
      <w:r w:rsidR="005D403C" w:rsidRPr="008B5332">
        <w:rPr>
          <w:rFonts w:ascii="Arial" w:hAnsi="Arial" w:cs="Arial"/>
          <w:sz w:val="20"/>
          <w:szCs w:val="20"/>
        </w:rPr>
        <w:fldChar w:fldCharType="separate"/>
      </w:r>
      <w:r w:rsidR="004154E6" w:rsidRPr="008B5332">
        <w:rPr>
          <w:rFonts w:ascii="Arial" w:hAnsi="Arial" w:cs="Arial"/>
          <w:noProof/>
          <w:sz w:val="20"/>
          <w:szCs w:val="20"/>
        </w:rPr>
        <w:t xml:space="preserve">Canabal &amp; Margalef </w:t>
      </w:r>
      <w:r w:rsidR="005D403C" w:rsidRPr="008B5332">
        <w:rPr>
          <w:rFonts w:ascii="Arial" w:hAnsi="Arial" w:cs="Arial"/>
          <w:noProof/>
          <w:sz w:val="20"/>
          <w:szCs w:val="20"/>
        </w:rPr>
        <w:t>2017)</w:t>
      </w:r>
      <w:r w:rsidR="005D403C" w:rsidRPr="008B5332">
        <w:rPr>
          <w:rFonts w:ascii="Arial" w:hAnsi="Arial" w:cs="Arial"/>
          <w:sz w:val="20"/>
          <w:szCs w:val="20"/>
        </w:rPr>
        <w:fldChar w:fldCharType="end"/>
      </w:r>
      <w:r w:rsidR="00795AAB" w:rsidRPr="008B5332">
        <w:rPr>
          <w:rFonts w:ascii="Arial" w:hAnsi="Arial" w:cs="Arial"/>
          <w:sz w:val="20"/>
          <w:szCs w:val="20"/>
        </w:rPr>
        <w:t xml:space="preserve"> </w:t>
      </w:r>
      <w:r w:rsidR="008B5332" w:rsidRPr="008B5332">
        <w:rPr>
          <w:rFonts w:ascii="Arial" w:hAnsi="Arial" w:cs="Arial"/>
          <w:sz w:val="20"/>
          <w:szCs w:val="20"/>
        </w:rPr>
        <w:t xml:space="preserve">este argumento coincide con lo planteado por </w:t>
      </w:r>
      <w:proofErr w:type="spellStart"/>
      <w:r w:rsidRPr="008B5332">
        <w:rPr>
          <w:rFonts w:ascii="Arial" w:hAnsi="Arial" w:cs="Arial"/>
          <w:sz w:val="20"/>
          <w:szCs w:val="20"/>
        </w:rPr>
        <w:t>Bambric</w:t>
      </w:r>
      <w:r w:rsidR="00E24D7A" w:rsidRPr="008B5332">
        <w:rPr>
          <w:rFonts w:ascii="Arial" w:hAnsi="Arial" w:cs="Arial"/>
          <w:sz w:val="20"/>
          <w:szCs w:val="20"/>
        </w:rPr>
        <w:t>k</w:t>
      </w:r>
      <w:proofErr w:type="spellEnd"/>
      <w:r w:rsidRPr="008B5332">
        <w:rPr>
          <w:rFonts w:ascii="Arial" w:hAnsi="Arial" w:cs="Arial"/>
          <w:sz w:val="20"/>
          <w:szCs w:val="20"/>
        </w:rPr>
        <w:t xml:space="preserve">-Santoyo (2012) </w:t>
      </w:r>
      <w:proofErr w:type="spellStart"/>
      <w:r w:rsidR="005D403C" w:rsidRPr="008B5332">
        <w:rPr>
          <w:rFonts w:ascii="Arial" w:hAnsi="Arial" w:cs="Arial"/>
          <w:sz w:val="20"/>
          <w:szCs w:val="20"/>
        </w:rPr>
        <w:t>quie</w:t>
      </w:r>
      <w:r w:rsidR="000D5BF8">
        <w:rPr>
          <w:rFonts w:ascii="Arial" w:hAnsi="Arial" w:cs="Arial"/>
          <w:sz w:val="20"/>
          <w:szCs w:val="20"/>
        </w:rPr>
        <w:t>Á</w:t>
      </w:r>
      <w:r w:rsidR="005D403C" w:rsidRPr="008B5332">
        <w:rPr>
          <w:rFonts w:ascii="Arial" w:hAnsi="Arial" w:cs="Arial"/>
          <w:sz w:val="20"/>
          <w:szCs w:val="20"/>
        </w:rPr>
        <w:t>n</w:t>
      </w:r>
      <w:proofErr w:type="spellEnd"/>
      <w:r w:rsidR="005D403C" w:rsidRPr="008B5332">
        <w:rPr>
          <w:rFonts w:ascii="Arial" w:hAnsi="Arial" w:cs="Arial"/>
          <w:sz w:val="20"/>
          <w:szCs w:val="20"/>
        </w:rPr>
        <w:t xml:space="preserve"> afirma que la</w:t>
      </w:r>
      <w:r w:rsidR="007F241B" w:rsidRPr="008B5332">
        <w:rPr>
          <w:rFonts w:ascii="Arial" w:hAnsi="Arial" w:cs="Arial"/>
          <w:sz w:val="20"/>
          <w:szCs w:val="20"/>
        </w:rPr>
        <w:t xml:space="preserve"> </w:t>
      </w:r>
      <w:r w:rsidRPr="008B5332">
        <w:rPr>
          <w:rFonts w:ascii="Arial" w:hAnsi="Arial" w:cs="Arial"/>
          <w:sz w:val="20"/>
          <w:szCs w:val="20"/>
        </w:rPr>
        <w:t>buena enseñanza se aprende mediante la práctica de hacer las cos</w:t>
      </w:r>
      <w:r w:rsidR="005D403C" w:rsidRPr="008B5332">
        <w:rPr>
          <w:rFonts w:ascii="Arial" w:hAnsi="Arial" w:cs="Arial"/>
          <w:sz w:val="20"/>
          <w:szCs w:val="20"/>
        </w:rPr>
        <w:t xml:space="preserve">as bien, por lo tanto, las instancias de </w:t>
      </w:r>
      <w:r w:rsidR="008B5332" w:rsidRPr="008B5332">
        <w:rPr>
          <w:rFonts w:ascii="Arial" w:hAnsi="Arial" w:cs="Arial"/>
          <w:sz w:val="20"/>
          <w:szCs w:val="20"/>
        </w:rPr>
        <w:t>acompañamiento y práctica supervisada</w:t>
      </w:r>
      <w:r w:rsidRPr="008B5332">
        <w:rPr>
          <w:rFonts w:ascii="Arial" w:hAnsi="Arial" w:cs="Arial"/>
          <w:sz w:val="20"/>
          <w:szCs w:val="20"/>
        </w:rPr>
        <w:t xml:space="preserve">, </w:t>
      </w:r>
      <w:r w:rsidR="005D403C" w:rsidRPr="008B5332">
        <w:rPr>
          <w:rFonts w:ascii="Arial" w:hAnsi="Arial" w:cs="Arial"/>
          <w:sz w:val="20"/>
          <w:szCs w:val="20"/>
        </w:rPr>
        <w:t xml:space="preserve">son </w:t>
      </w:r>
      <w:r w:rsidRPr="008B5332">
        <w:rPr>
          <w:rFonts w:ascii="Arial" w:hAnsi="Arial" w:cs="Arial"/>
          <w:sz w:val="20"/>
          <w:szCs w:val="20"/>
        </w:rPr>
        <w:t>una manera rápida de asegurar a los profesores q</w:t>
      </w:r>
      <w:r w:rsidR="005D403C" w:rsidRPr="008B5332">
        <w:rPr>
          <w:rFonts w:ascii="Arial" w:hAnsi="Arial" w:cs="Arial"/>
          <w:sz w:val="20"/>
          <w:szCs w:val="20"/>
        </w:rPr>
        <w:t>ue están haciendo lo correcto.</w:t>
      </w:r>
      <w:r w:rsidR="005D403C" w:rsidRPr="00074D63">
        <w:rPr>
          <w:rFonts w:ascii="Arial" w:hAnsi="Arial" w:cs="Arial"/>
          <w:sz w:val="20"/>
          <w:szCs w:val="20"/>
        </w:rPr>
        <w:t xml:space="preserve"> </w:t>
      </w:r>
    </w:p>
    <w:p w:rsidR="009C6C4F" w:rsidRDefault="005D403C" w:rsidP="00074D63">
      <w:pPr>
        <w:autoSpaceDE w:val="0"/>
        <w:autoSpaceDN w:val="0"/>
        <w:adjustRightInd w:val="0"/>
        <w:spacing w:after="0" w:line="240" w:lineRule="auto"/>
        <w:ind w:firstLine="360"/>
        <w:jc w:val="both"/>
        <w:rPr>
          <w:rFonts w:ascii="Arial" w:hAnsi="Arial" w:cs="Arial"/>
          <w:bCs/>
          <w:sz w:val="20"/>
          <w:szCs w:val="20"/>
        </w:rPr>
      </w:pPr>
      <w:r w:rsidRPr="008B5332">
        <w:rPr>
          <w:rFonts w:ascii="Arial" w:hAnsi="Arial" w:cs="Arial"/>
          <w:sz w:val="20"/>
          <w:szCs w:val="20"/>
          <w:shd w:val="clear" w:color="auto" w:fill="FFFFFF"/>
        </w:rPr>
        <w:t xml:space="preserve">Por lo expuesto anteriormente, se afirma que </w:t>
      </w:r>
      <w:r w:rsidR="00FC6155" w:rsidRPr="008B5332">
        <w:rPr>
          <w:rFonts w:ascii="Arial" w:hAnsi="Arial" w:cs="Arial"/>
          <w:sz w:val="20"/>
          <w:szCs w:val="20"/>
          <w:shd w:val="clear" w:color="auto" w:fill="FFFFFF"/>
        </w:rPr>
        <w:t xml:space="preserve">la retroalimentación y acompañamiento que brinda </w:t>
      </w:r>
      <w:r w:rsidR="00DF7035" w:rsidRPr="008B5332">
        <w:rPr>
          <w:rFonts w:ascii="Arial" w:hAnsi="Arial" w:cs="Arial"/>
          <w:sz w:val="20"/>
          <w:szCs w:val="20"/>
        </w:rPr>
        <w:t>el docente de práctica es crucial, ya que c</w:t>
      </w:r>
      <w:r w:rsidR="0094073B" w:rsidRPr="008B5332">
        <w:rPr>
          <w:rFonts w:ascii="Arial" w:hAnsi="Arial" w:cs="Arial"/>
          <w:sz w:val="20"/>
          <w:szCs w:val="20"/>
        </w:rPr>
        <w:t>ontribuye</w:t>
      </w:r>
      <w:r w:rsidR="00DB5457" w:rsidRPr="008B5332">
        <w:rPr>
          <w:rFonts w:ascii="Arial" w:hAnsi="Arial" w:cs="Arial"/>
          <w:sz w:val="20"/>
          <w:szCs w:val="20"/>
        </w:rPr>
        <w:t xml:space="preserve"> </w:t>
      </w:r>
      <w:r w:rsidR="0094073B" w:rsidRPr="008B5332">
        <w:rPr>
          <w:rFonts w:ascii="Arial" w:hAnsi="Arial" w:cs="Arial"/>
          <w:sz w:val="20"/>
          <w:szCs w:val="20"/>
        </w:rPr>
        <w:t>a</w:t>
      </w:r>
      <w:r w:rsidR="00C46A37" w:rsidRPr="008B5332">
        <w:rPr>
          <w:rFonts w:ascii="Arial" w:hAnsi="Arial" w:cs="Arial"/>
          <w:sz w:val="20"/>
          <w:szCs w:val="20"/>
        </w:rPr>
        <w:t>l mejoramiento de las prácticas pedagógicas y promueve</w:t>
      </w:r>
      <w:r w:rsidR="009B622D" w:rsidRPr="008B5332">
        <w:rPr>
          <w:rFonts w:ascii="Arial" w:hAnsi="Arial" w:cs="Arial"/>
          <w:sz w:val="20"/>
          <w:szCs w:val="20"/>
        </w:rPr>
        <w:t xml:space="preserve"> </w:t>
      </w:r>
      <w:r w:rsidR="00C46A37" w:rsidRPr="008B5332">
        <w:rPr>
          <w:rFonts w:ascii="Arial" w:hAnsi="Arial" w:cs="Arial"/>
          <w:sz w:val="20"/>
          <w:szCs w:val="20"/>
        </w:rPr>
        <w:t>el desarrollo</w:t>
      </w:r>
      <w:r w:rsidR="00707487" w:rsidRPr="008B5332">
        <w:rPr>
          <w:rFonts w:ascii="Arial" w:hAnsi="Arial" w:cs="Arial"/>
          <w:sz w:val="20"/>
          <w:szCs w:val="20"/>
        </w:rPr>
        <w:t xml:space="preserve"> </w:t>
      </w:r>
      <w:r w:rsidR="00C46A37" w:rsidRPr="008B5332">
        <w:rPr>
          <w:rFonts w:ascii="Arial" w:hAnsi="Arial" w:cs="Arial"/>
          <w:sz w:val="20"/>
          <w:szCs w:val="20"/>
        </w:rPr>
        <w:t xml:space="preserve">profesional de las educadoras en formación; estos </w:t>
      </w:r>
      <w:r w:rsidR="0079155A" w:rsidRPr="008B5332">
        <w:rPr>
          <w:rFonts w:ascii="Arial" w:hAnsi="Arial" w:cs="Arial"/>
          <w:sz w:val="20"/>
          <w:szCs w:val="20"/>
        </w:rPr>
        <w:t>docentes</w:t>
      </w:r>
      <w:r w:rsidR="00C46A37" w:rsidRPr="008B5332">
        <w:rPr>
          <w:rFonts w:ascii="Arial" w:hAnsi="Arial" w:cs="Arial"/>
          <w:sz w:val="20"/>
          <w:szCs w:val="20"/>
        </w:rPr>
        <w:t xml:space="preserve"> influyen en la </w:t>
      </w:r>
      <w:r w:rsidR="0094073B" w:rsidRPr="008B5332">
        <w:rPr>
          <w:rFonts w:ascii="Arial" w:hAnsi="Arial" w:cs="Arial"/>
          <w:sz w:val="20"/>
          <w:szCs w:val="20"/>
        </w:rPr>
        <w:t xml:space="preserve">mejora de la enseñanza y el aprendizaje, a través de su influencia en la motivación de las educadoras, el compromiso, las prácticas </w:t>
      </w:r>
      <w:r w:rsidR="009B622D" w:rsidRPr="008B5332">
        <w:rPr>
          <w:rFonts w:ascii="Arial" w:hAnsi="Arial" w:cs="Arial"/>
          <w:sz w:val="20"/>
          <w:szCs w:val="20"/>
        </w:rPr>
        <w:t xml:space="preserve">efectivas </w:t>
      </w:r>
      <w:r w:rsidR="0094073B" w:rsidRPr="008B5332">
        <w:rPr>
          <w:rFonts w:ascii="Arial" w:hAnsi="Arial" w:cs="Arial"/>
          <w:sz w:val="20"/>
          <w:szCs w:val="20"/>
        </w:rPr>
        <w:t xml:space="preserve">de enseñanza, la formación y el desarrollo de las capacidades para el liderazgo </w:t>
      </w:r>
      <w:r w:rsidR="00592530" w:rsidRPr="008B5332">
        <w:rPr>
          <w:rFonts w:ascii="Arial" w:hAnsi="Arial" w:cs="Arial"/>
          <w:sz w:val="20"/>
          <w:szCs w:val="20"/>
        </w:rPr>
        <w:fldChar w:fldCharType="begin" w:fldLock="1"/>
      </w:r>
      <w:r w:rsidR="0094073B" w:rsidRPr="008B5332">
        <w:rPr>
          <w:rFonts w:ascii="Arial" w:hAnsi="Arial" w:cs="Arial"/>
          <w:sz w:val="20"/>
          <w:szCs w:val="20"/>
        </w:rPr>
        <w:instrText>ADDIN CSL_CITATION {"citationItems":[{"id":"ITEM-1","itemData":{"author":[{"dropping-particle":"","family":"Bolívar","given":"Antonio","non-dropping-particle":"","parse-names":false,"suffix":""}],"container-title":"Www.Oge.Net; Www.Feae.Es","id":"ITEM-1","issue":"January 2010","issued":{"date-parts":[["2010"]]},"page":"15-20","title":"Liderazgo para el aprendizaje","type":"article-journal"},"uris":["http://www.mendeley.com/documents/?uuid=52994b9d-1f77-4c7c-b713-600c70091266"]}],"mendeley":{"formattedCitation":"(Bolívar, 2010)","plainTextFormattedCitation":"(Bolívar, 2010)","previouslyFormattedCitation":"(Bolívar, 2010)"},"properties":{"noteIndex":0},"schema":"https://github.com/citation-style-language/schema/raw/master/csl-citation.json"}</w:instrText>
      </w:r>
      <w:r w:rsidR="00592530" w:rsidRPr="008B5332">
        <w:rPr>
          <w:rFonts w:ascii="Arial" w:hAnsi="Arial" w:cs="Arial"/>
          <w:sz w:val="20"/>
          <w:szCs w:val="20"/>
        </w:rPr>
        <w:fldChar w:fldCharType="separate"/>
      </w:r>
      <w:r w:rsidR="0094073B" w:rsidRPr="008B5332">
        <w:rPr>
          <w:rFonts w:ascii="Arial" w:hAnsi="Arial" w:cs="Arial"/>
          <w:noProof/>
          <w:sz w:val="20"/>
          <w:szCs w:val="20"/>
        </w:rPr>
        <w:t>(Bolívar, 2010)</w:t>
      </w:r>
      <w:r w:rsidR="00592530" w:rsidRPr="008B5332">
        <w:rPr>
          <w:rFonts w:ascii="Arial" w:hAnsi="Arial" w:cs="Arial"/>
          <w:sz w:val="20"/>
          <w:szCs w:val="20"/>
        </w:rPr>
        <w:fldChar w:fldCharType="end"/>
      </w:r>
      <w:r w:rsidR="0094073B" w:rsidRPr="008B5332">
        <w:rPr>
          <w:rFonts w:ascii="Arial" w:hAnsi="Arial" w:cs="Arial"/>
          <w:sz w:val="20"/>
          <w:szCs w:val="20"/>
        </w:rPr>
        <w:t xml:space="preserve"> </w:t>
      </w:r>
      <w:r w:rsidR="005447AC" w:rsidRPr="008B5332">
        <w:rPr>
          <w:rFonts w:ascii="Arial" w:hAnsi="Arial" w:cs="Arial"/>
          <w:sz w:val="20"/>
          <w:szCs w:val="20"/>
        </w:rPr>
        <w:t xml:space="preserve">Por lo anterior, es responsabilidad de los programas de formación hacerse cargo de formar educadoras competentes que cuenten con las competencias necesarias para ofrecer experiencias de aprendizaje desafiantes en contextos variados </w:t>
      </w:r>
      <w:r w:rsidR="00592530" w:rsidRPr="008B5332">
        <w:rPr>
          <w:rFonts w:ascii="Arial" w:hAnsi="Arial" w:cs="Arial"/>
          <w:sz w:val="20"/>
          <w:szCs w:val="20"/>
        </w:rPr>
        <w:fldChar w:fldCharType="begin" w:fldLock="1"/>
      </w:r>
      <w:r w:rsidR="00E747BB" w:rsidRPr="008B5332">
        <w:rPr>
          <w:rFonts w:ascii="Arial" w:hAnsi="Arial" w:cs="Arial"/>
          <w:sz w:val="20"/>
          <w:szCs w:val="20"/>
        </w:rPr>
        <w:instrText>ADDIN CSL_CITATION {"citationItems":[{"id":"ITEM-1","itemData":{"ISBN":"9789561420250","author":[{"dropping-particle":"","family":"Müller","given":"Magdalena","non-dropping-particle":"","parse-names":false,"suffix":""},{"dropping-particle":"","family":"Rojas","given":"Francisco","non-dropping-particle":"","parse-names":false,"suffix":""}],"id":"ITEM-1","issued":{"date-parts":[["0"]]},"title":"Sistema de Prácticas","type":"book"},"uris":["http://www.mendeley.com/documents/?uuid=4e94ca73-9bea-445d-a978-9e32f8b147b8"]}],"mendeley":{"formattedCitation":"(Müller &amp; Rojas, n.d.)","manualFormatting":"(Müller y Rojas, 2016)","plainTextFormattedCitation":"(Müller &amp; Rojas, n.d.)","previouslyFormattedCitation":"(Müller &amp; Rojas, n.d.)"},"properties":{"noteIndex":0},"schema":"https://github.com/citation-style-language/schema/raw/master/csl-citation.json"}</w:instrText>
      </w:r>
      <w:r w:rsidR="00592530" w:rsidRPr="008B5332">
        <w:rPr>
          <w:rFonts w:ascii="Arial" w:hAnsi="Arial" w:cs="Arial"/>
          <w:sz w:val="20"/>
          <w:szCs w:val="20"/>
        </w:rPr>
        <w:fldChar w:fldCharType="separate"/>
      </w:r>
      <w:r w:rsidR="005447AC" w:rsidRPr="008B5332">
        <w:rPr>
          <w:rFonts w:ascii="Arial" w:hAnsi="Arial" w:cs="Arial"/>
          <w:noProof/>
          <w:sz w:val="20"/>
          <w:szCs w:val="20"/>
        </w:rPr>
        <w:t xml:space="preserve">(Müller </w:t>
      </w:r>
      <w:r w:rsidR="008B5332" w:rsidRPr="008B5332">
        <w:rPr>
          <w:rFonts w:ascii="Arial" w:hAnsi="Arial" w:cs="Arial"/>
          <w:noProof/>
          <w:sz w:val="20"/>
          <w:szCs w:val="20"/>
        </w:rPr>
        <w:t>y García</w:t>
      </w:r>
      <w:r w:rsidR="00E747BB" w:rsidRPr="008B5332">
        <w:rPr>
          <w:rFonts w:ascii="Arial" w:hAnsi="Arial" w:cs="Arial"/>
          <w:noProof/>
          <w:sz w:val="20"/>
          <w:szCs w:val="20"/>
        </w:rPr>
        <w:t>, 2016</w:t>
      </w:r>
      <w:r w:rsidR="005447AC" w:rsidRPr="008B5332">
        <w:rPr>
          <w:rFonts w:ascii="Arial" w:hAnsi="Arial" w:cs="Arial"/>
          <w:noProof/>
          <w:sz w:val="20"/>
          <w:szCs w:val="20"/>
        </w:rPr>
        <w:t>)</w:t>
      </w:r>
      <w:r w:rsidR="00592530" w:rsidRPr="008B5332">
        <w:rPr>
          <w:rFonts w:ascii="Arial" w:hAnsi="Arial" w:cs="Arial"/>
          <w:sz w:val="20"/>
          <w:szCs w:val="20"/>
        </w:rPr>
        <w:fldChar w:fldCharType="end"/>
      </w:r>
      <w:r w:rsidR="005447AC" w:rsidRPr="008B5332">
        <w:rPr>
          <w:rFonts w:ascii="Arial" w:hAnsi="Arial" w:cs="Arial"/>
          <w:sz w:val="20"/>
          <w:szCs w:val="20"/>
        </w:rPr>
        <w:t xml:space="preserve"> </w:t>
      </w:r>
      <w:r w:rsidR="008E5FCE" w:rsidRPr="008B5332">
        <w:rPr>
          <w:rFonts w:ascii="Arial" w:hAnsi="Arial" w:cs="Arial"/>
          <w:bCs/>
          <w:sz w:val="20"/>
          <w:szCs w:val="20"/>
        </w:rPr>
        <w:t xml:space="preserve">Frente a este escenario, conscientes de la importancia de mejorar la calidad de las experiencias de enseñanza con las que las estudiantes de pedagogía toman contacto durante su formación inicial, la Facultad de Educación de una institución universitaria tradicional de alta exigencia, desarrolla un </w:t>
      </w:r>
      <w:r w:rsidR="008E5FCE" w:rsidRPr="008B5332">
        <w:rPr>
          <w:rFonts w:ascii="Arial" w:hAnsi="Arial" w:cs="Arial"/>
          <w:sz w:val="20"/>
          <w:szCs w:val="20"/>
        </w:rPr>
        <w:t>modelo de “Pedagogía basado en la Práctica”, el cual tiene como propósito aproximar gr</w:t>
      </w:r>
      <w:r w:rsidR="00353C93" w:rsidRPr="008B5332">
        <w:rPr>
          <w:rFonts w:ascii="Arial" w:hAnsi="Arial" w:cs="Arial"/>
          <w:sz w:val="20"/>
          <w:szCs w:val="20"/>
        </w:rPr>
        <w:t xml:space="preserve">adualmente a las estudiantes a las </w:t>
      </w:r>
      <w:r w:rsidR="008E5FCE" w:rsidRPr="008B5332">
        <w:rPr>
          <w:rFonts w:ascii="Arial" w:hAnsi="Arial" w:cs="Arial"/>
          <w:sz w:val="20"/>
          <w:szCs w:val="20"/>
        </w:rPr>
        <w:t>prácticas de enseñanza en la sala de clase</w:t>
      </w:r>
      <w:r w:rsidR="009B622D" w:rsidRPr="008B5332">
        <w:rPr>
          <w:rFonts w:ascii="Arial" w:hAnsi="Arial" w:cs="Arial"/>
          <w:sz w:val="20"/>
          <w:szCs w:val="20"/>
        </w:rPr>
        <w:t>.</w:t>
      </w:r>
      <w:r w:rsidR="007D1F48" w:rsidRPr="008B5332">
        <w:rPr>
          <w:rFonts w:ascii="Arial" w:hAnsi="Arial" w:cs="Arial"/>
          <w:sz w:val="20"/>
          <w:szCs w:val="20"/>
        </w:rPr>
        <w:t xml:space="preserve"> </w:t>
      </w:r>
      <w:r w:rsidR="008E5FCE" w:rsidRPr="008B5332">
        <w:rPr>
          <w:rFonts w:ascii="Arial" w:hAnsi="Arial" w:cs="Arial"/>
          <w:sz w:val="20"/>
          <w:szCs w:val="20"/>
        </w:rPr>
        <w:t>De acuerdo con la literatura especializada</w:t>
      </w:r>
      <w:r w:rsidR="007D1F48" w:rsidRPr="008B5332">
        <w:rPr>
          <w:rFonts w:ascii="Arial" w:hAnsi="Arial" w:cs="Arial"/>
          <w:sz w:val="20"/>
          <w:szCs w:val="20"/>
        </w:rPr>
        <w:t xml:space="preserve"> consultada</w:t>
      </w:r>
      <w:r w:rsidR="008E5FCE" w:rsidRPr="008B5332">
        <w:rPr>
          <w:rFonts w:ascii="Arial" w:hAnsi="Arial" w:cs="Arial"/>
          <w:sz w:val="20"/>
          <w:szCs w:val="20"/>
        </w:rPr>
        <w:t>, este modelo está a la vanguardia de las competencias profesionales que se requieren de un</w:t>
      </w:r>
      <w:r w:rsidR="00E747BB" w:rsidRPr="008B5332">
        <w:rPr>
          <w:rFonts w:ascii="Arial" w:hAnsi="Arial" w:cs="Arial"/>
          <w:sz w:val="20"/>
          <w:szCs w:val="20"/>
        </w:rPr>
        <w:t xml:space="preserve"> profesor de</w:t>
      </w:r>
      <w:r w:rsidR="008E5FCE" w:rsidRPr="008B5332">
        <w:rPr>
          <w:rFonts w:ascii="Arial" w:hAnsi="Arial" w:cs="Arial"/>
          <w:sz w:val="20"/>
          <w:szCs w:val="20"/>
        </w:rPr>
        <w:t>l Siglo XXI, ya que promueve la reflexión sobre la práctica, el aprendizaje de estrategias de enseñanza efectivas y la colaboración entre pares (</w:t>
      </w:r>
      <w:r w:rsidR="00375685" w:rsidRPr="008B5332">
        <w:rPr>
          <w:rFonts w:ascii="Arial" w:hAnsi="Arial" w:cs="Arial"/>
          <w:sz w:val="20"/>
          <w:szCs w:val="20"/>
        </w:rPr>
        <w:t>Ávalos</w:t>
      </w:r>
      <w:r w:rsidR="00353C93" w:rsidRPr="008B5332">
        <w:rPr>
          <w:rFonts w:ascii="Arial" w:hAnsi="Arial" w:cs="Arial"/>
          <w:bCs/>
          <w:sz w:val="20"/>
          <w:szCs w:val="20"/>
        </w:rPr>
        <w:t>,</w:t>
      </w:r>
      <w:r w:rsidR="00BF52FF" w:rsidRPr="008B5332">
        <w:rPr>
          <w:rFonts w:ascii="Arial" w:hAnsi="Arial" w:cs="Arial"/>
          <w:bCs/>
          <w:sz w:val="20"/>
          <w:szCs w:val="20"/>
        </w:rPr>
        <w:t xml:space="preserve"> 2002)</w:t>
      </w:r>
      <w:r w:rsidR="0072365A" w:rsidRPr="00074D63">
        <w:rPr>
          <w:rFonts w:ascii="Arial" w:hAnsi="Arial" w:cs="Arial"/>
          <w:bCs/>
          <w:sz w:val="20"/>
          <w:szCs w:val="20"/>
        </w:rPr>
        <w:t xml:space="preserve"> </w:t>
      </w:r>
    </w:p>
    <w:p w:rsidR="002323F5" w:rsidRPr="00074D63" w:rsidRDefault="002323F5" w:rsidP="00074D63">
      <w:pPr>
        <w:autoSpaceDE w:val="0"/>
        <w:autoSpaceDN w:val="0"/>
        <w:adjustRightInd w:val="0"/>
        <w:spacing w:after="0" w:line="240" w:lineRule="auto"/>
        <w:ind w:firstLine="360"/>
        <w:jc w:val="both"/>
        <w:rPr>
          <w:rFonts w:ascii="Arial" w:hAnsi="Arial" w:cs="Arial"/>
          <w:bCs/>
          <w:sz w:val="20"/>
          <w:szCs w:val="20"/>
        </w:rPr>
      </w:pPr>
    </w:p>
    <w:p w:rsidR="002323F5" w:rsidRDefault="009C6C4F" w:rsidP="00FC3509">
      <w:pPr>
        <w:spacing w:after="0" w:line="240" w:lineRule="auto"/>
        <w:ind w:firstLine="360"/>
        <w:jc w:val="both"/>
        <w:rPr>
          <w:rFonts w:ascii="Arial" w:hAnsi="Arial" w:cs="Arial"/>
          <w:color w:val="FF0000"/>
          <w:sz w:val="20"/>
          <w:szCs w:val="20"/>
        </w:rPr>
      </w:pPr>
      <w:r w:rsidRPr="003D3F1D">
        <w:rPr>
          <w:rFonts w:ascii="Arial" w:hAnsi="Arial" w:cs="Arial"/>
          <w:bCs/>
          <w:sz w:val="20"/>
          <w:szCs w:val="20"/>
        </w:rPr>
        <w:t xml:space="preserve">De acuerdo con el estudio realizado por </w:t>
      </w:r>
      <w:r w:rsidRPr="003D3F1D">
        <w:rPr>
          <w:rFonts w:ascii="Arial" w:hAnsi="Arial" w:cs="Arial"/>
          <w:sz w:val="20"/>
          <w:szCs w:val="20"/>
        </w:rPr>
        <w:fldChar w:fldCharType="begin" w:fldLock="1"/>
      </w:r>
      <w:r w:rsidR="007E19F7">
        <w:rPr>
          <w:rFonts w:ascii="Arial" w:hAnsi="Arial" w:cs="Arial"/>
          <w:sz w:val="20"/>
          <w:szCs w:val="20"/>
        </w:rPr>
        <w:instrText>ADDIN CSL_CITATION {"citationItems":[{"id":"ITEM-1","itemData":{"author":[{"dropping-particle":"","family":"Annunziata","given":"Paola Andreucci","non-dropping-particle":"","parse-names":false,"suffix":""}],"id":"ITEM-1","issued":{"date-parts":[["2016"]]},"title":"La Supervisión De Prácticas Docentes: Hacia La Reconstrucción De Un Dispositivo Complejo Desde La Intersubjetividad","type":"article-journal"},"uris":["http://www.mendeley.com/documents/?uuid=b2f04008-a6f6-4c93-820f-583118ae4acc"]}],"mendeley":{"formattedCitation":"(Annunziata, 2016)","manualFormatting":"Andreucci (2016","plainTextFormattedCitation":"(Annunziata, 2016)","previouslyFormattedCitation":"(Annunziata, 2016)"},"properties":{"noteIndex":0},"schema":"https://github.com/citation-style-language/schema/raw/master/csl-citation.json"}</w:instrText>
      </w:r>
      <w:r w:rsidRPr="003D3F1D">
        <w:rPr>
          <w:rFonts w:ascii="Arial" w:hAnsi="Arial" w:cs="Arial"/>
          <w:sz w:val="20"/>
          <w:szCs w:val="20"/>
        </w:rPr>
        <w:fldChar w:fldCharType="separate"/>
      </w:r>
      <w:r w:rsidRPr="003D3F1D">
        <w:rPr>
          <w:rFonts w:ascii="Arial" w:hAnsi="Arial" w:cs="Arial"/>
          <w:noProof/>
          <w:sz w:val="20"/>
          <w:szCs w:val="20"/>
        </w:rPr>
        <w:t>An</w:t>
      </w:r>
      <w:r w:rsidR="00BB6B53">
        <w:rPr>
          <w:rFonts w:ascii="Arial" w:hAnsi="Arial" w:cs="Arial"/>
          <w:noProof/>
          <w:sz w:val="20"/>
          <w:szCs w:val="20"/>
        </w:rPr>
        <w:t xml:space="preserve">dreucci </w:t>
      </w:r>
      <w:r w:rsidRPr="003D3F1D">
        <w:rPr>
          <w:rFonts w:ascii="Arial" w:hAnsi="Arial" w:cs="Arial"/>
          <w:noProof/>
          <w:sz w:val="20"/>
          <w:szCs w:val="20"/>
        </w:rPr>
        <w:t>(2016</w:t>
      </w:r>
      <w:r w:rsidRPr="003D3F1D">
        <w:rPr>
          <w:rFonts w:ascii="Arial" w:hAnsi="Arial" w:cs="Arial"/>
          <w:sz w:val="20"/>
          <w:szCs w:val="20"/>
        </w:rPr>
        <w:fldChar w:fldCharType="end"/>
      </w:r>
      <w:r w:rsidRPr="003D3F1D">
        <w:rPr>
          <w:rFonts w:ascii="Arial" w:hAnsi="Arial" w:cs="Arial"/>
          <w:sz w:val="20"/>
          <w:szCs w:val="20"/>
        </w:rPr>
        <w:t>) u</w:t>
      </w:r>
      <w:r w:rsidR="008E5FCE" w:rsidRPr="003D3F1D">
        <w:rPr>
          <w:rFonts w:ascii="Arial" w:hAnsi="Arial" w:cs="Arial"/>
          <w:sz w:val="20"/>
          <w:szCs w:val="20"/>
        </w:rPr>
        <w:t xml:space="preserve">no de los aspectos más descuidados en la investigación en formación inicial docente son dimensiones circunscritas </w:t>
      </w:r>
      <w:r w:rsidR="00134B6F" w:rsidRPr="003D3F1D">
        <w:rPr>
          <w:rFonts w:ascii="Arial" w:hAnsi="Arial" w:cs="Arial"/>
          <w:sz w:val="20"/>
          <w:szCs w:val="20"/>
        </w:rPr>
        <w:t xml:space="preserve">a las </w:t>
      </w:r>
      <w:r w:rsidR="008E5FCE" w:rsidRPr="003D3F1D">
        <w:rPr>
          <w:rFonts w:ascii="Arial" w:hAnsi="Arial" w:cs="Arial"/>
          <w:sz w:val="20"/>
          <w:szCs w:val="20"/>
        </w:rPr>
        <w:t>prácticas profesionales, el aprendizaje sobre didácticas específicas y diversas dimensiones del formador de formadores y/o supervisor docente</w:t>
      </w:r>
      <w:r w:rsidRPr="003D3F1D">
        <w:rPr>
          <w:rFonts w:ascii="Arial" w:hAnsi="Arial" w:cs="Arial"/>
          <w:sz w:val="20"/>
          <w:szCs w:val="20"/>
        </w:rPr>
        <w:t xml:space="preserve"> </w:t>
      </w:r>
      <w:r w:rsidR="003B2323" w:rsidRPr="003D3F1D">
        <w:rPr>
          <w:rFonts w:ascii="Arial" w:hAnsi="Arial" w:cs="Arial"/>
          <w:sz w:val="20"/>
          <w:szCs w:val="20"/>
        </w:rPr>
        <w:t>(</w:t>
      </w:r>
      <w:r w:rsidR="00592530" w:rsidRPr="003D3F1D">
        <w:rPr>
          <w:rFonts w:ascii="Arial" w:hAnsi="Arial" w:cs="Arial"/>
          <w:bCs/>
          <w:sz w:val="20"/>
          <w:szCs w:val="20"/>
        </w:rPr>
        <w:fldChar w:fldCharType="begin" w:fldLock="1"/>
      </w:r>
      <w:r w:rsidR="001B1568" w:rsidRPr="003D3F1D">
        <w:rPr>
          <w:rFonts w:ascii="Arial" w:hAnsi="Arial" w:cs="Arial"/>
          <w:bCs/>
          <w:sz w:val="20"/>
          <w:szCs w:val="20"/>
        </w:rPr>
        <w:instrText>ADDIN CSL_CITATION {"citationItems":[{"id":"ITEM-1","itemData":{"DOI":"doi.org/10.4067/S0718-45652011000200005","ISSN":"0718-4565","abstract":"Pese al impulso que ha tenido en los últimos años la discusión en torno a la preparación de profesores, la investigación que tiene como propósito estudiar la formación inicial y continua de ellos se presenta como una dimensión escasamente explorada en el escenario nacional. ¿Qué características tiene la investigación en este campo? El presente artículo sintetiza parte de los hallazgos de un trabajo de investigación doctoral cuyo propósito es establecer los rasgos distintivos de los objetos que esta problematiza y estudia. A partir de 82 resúmenes de investigaciones realizadas entre los años 1996 y 2007, el conjunto de los estudios sobre formación docente en Chile muestra algunos focos más explorados que otros y una tendencia a construir problemas unidimensionales, es decir, donde la aproximación al fenómeno se realiza observando solo uno de los componentes involucrados en la formación.","author":[{"dropping-particle":"","family":"Cisternas","given":"Tatiana","non-dropping-particle":"","parse-names":false,"suffix":""}],"container-title":"Calidad en la Educación","id":"ITEM-1","issued":{"date-parts":[["2011"]]},"page":"131-164","title":"La investigación sobre formación docente en Chile. Terrotorios explorados e inexplorados","type":"article-journal","volume":"35"},"uris":["http://www.mendeley.com/documents/?uuid=e7f951d8-e298-4a07-88d8-d07485035e3e"]}],"mendeley":{"formattedCitation":"(Cisternas, 2011)","manualFormatting":"Cisternas 2011; Informe Comisión sobre Formación Inicial Docente 2005)","plainTextFormattedCitation":"(Cisternas, 2011)","previouslyFormattedCitation":"(Cisternas, 2011)"},"properties":{"noteIndex":0},"schema":"https://github.com/citation-style-language/schema/raw/master/csl-citation.json"}</w:instrText>
      </w:r>
      <w:r w:rsidR="00592530" w:rsidRPr="003D3F1D">
        <w:rPr>
          <w:rFonts w:ascii="Arial" w:hAnsi="Arial" w:cs="Arial"/>
          <w:bCs/>
          <w:sz w:val="20"/>
          <w:szCs w:val="20"/>
        </w:rPr>
        <w:fldChar w:fldCharType="separate"/>
      </w:r>
      <w:r w:rsidR="003B2323" w:rsidRPr="003D3F1D">
        <w:rPr>
          <w:rFonts w:ascii="Arial" w:hAnsi="Arial" w:cs="Arial"/>
          <w:bCs/>
          <w:noProof/>
          <w:sz w:val="20"/>
          <w:szCs w:val="20"/>
        </w:rPr>
        <w:t>Cisternas 2011; Informe Comisión sobre Formación Inicial Docente 2005)</w:t>
      </w:r>
      <w:r w:rsidR="00592530" w:rsidRPr="003D3F1D">
        <w:rPr>
          <w:rFonts w:ascii="Arial" w:hAnsi="Arial" w:cs="Arial"/>
          <w:bCs/>
          <w:sz w:val="20"/>
          <w:szCs w:val="20"/>
        </w:rPr>
        <w:fldChar w:fldCharType="end"/>
      </w:r>
      <w:r w:rsidR="003B2323" w:rsidRPr="003D3F1D">
        <w:rPr>
          <w:rFonts w:ascii="Arial" w:hAnsi="Arial" w:cs="Arial"/>
          <w:bCs/>
          <w:sz w:val="20"/>
          <w:szCs w:val="20"/>
        </w:rPr>
        <w:t xml:space="preserve"> </w:t>
      </w:r>
      <w:r w:rsidRPr="003D3F1D">
        <w:rPr>
          <w:rFonts w:ascii="Arial" w:hAnsi="Arial" w:cs="Arial"/>
          <w:bCs/>
          <w:sz w:val="20"/>
          <w:szCs w:val="20"/>
        </w:rPr>
        <w:t>Así pues, d</w:t>
      </w:r>
      <w:r w:rsidR="00702082" w:rsidRPr="003D3F1D">
        <w:rPr>
          <w:rFonts w:ascii="Arial" w:hAnsi="Arial" w:cs="Arial"/>
          <w:sz w:val="20"/>
          <w:szCs w:val="20"/>
        </w:rPr>
        <w:t xml:space="preserve">ado que existe un amplio acuerdo sobre el importante papel que desempeñan los maestros mentores en la </w:t>
      </w:r>
      <w:r w:rsidR="00BF52FF" w:rsidRPr="003D3F1D">
        <w:rPr>
          <w:rFonts w:ascii="Arial" w:hAnsi="Arial" w:cs="Arial"/>
          <w:sz w:val="20"/>
          <w:szCs w:val="20"/>
        </w:rPr>
        <w:t xml:space="preserve">retroalimentación de </w:t>
      </w:r>
      <w:r w:rsidR="00702082" w:rsidRPr="003D3F1D">
        <w:rPr>
          <w:rFonts w:ascii="Arial" w:hAnsi="Arial" w:cs="Arial"/>
          <w:sz w:val="20"/>
          <w:szCs w:val="20"/>
        </w:rPr>
        <w:t>los docentes</w:t>
      </w:r>
      <w:r w:rsidR="00353C93" w:rsidRPr="003D3F1D">
        <w:rPr>
          <w:rFonts w:ascii="Arial" w:hAnsi="Arial" w:cs="Arial"/>
          <w:sz w:val="20"/>
          <w:szCs w:val="20"/>
        </w:rPr>
        <w:t xml:space="preserve"> en curso (Beck </w:t>
      </w:r>
      <w:r w:rsidR="00AE6740" w:rsidRPr="003D3F1D">
        <w:rPr>
          <w:rFonts w:ascii="Arial" w:hAnsi="Arial" w:cs="Arial"/>
          <w:sz w:val="20"/>
          <w:szCs w:val="20"/>
        </w:rPr>
        <w:t>y</w:t>
      </w:r>
      <w:r w:rsidR="00353C93" w:rsidRPr="003D3F1D">
        <w:rPr>
          <w:rFonts w:ascii="Arial" w:hAnsi="Arial" w:cs="Arial"/>
          <w:sz w:val="20"/>
          <w:szCs w:val="20"/>
        </w:rPr>
        <w:t xml:space="preserve"> </w:t>
      </w:r>
      <w:proofErr w:type="spellStart"/>
      <w:r w:rsidR="00353C93" w:rsidRPr="003D3F1D">
        <w:rPr>
          <w:rFonts w:ascii="Arial" w:hAnsi="Arial" w:cs="Arial"/>
          <w:sz w:val="20"/>
          <w:szCs w:val="20"/>
        </w:rPr>
        <w:t>Kosnik</w:t>
      </w:r>
      <w:proofErr w:type="spellEnd"/>
      <w:r w:rsidR="00353C93" w:rsidRPr="003D3F1D">
        <w:rPr>
          <w:rFonts w:ascii="Arial" w:hAnsi="Arial" w:cs="Arial"/>
          <w:sz w:val="20"/>
          <w:szCs w:val="20"/>
        </w:rPr>
        <w:t>, 2000)</w:t>
      </w:r>
      <w:r w:rsidR="00702082" w:rsidRPr="003D3F1D">
        <w:rPr>
          <w:rFonts w:ascii="Arial" w:hAnsi="Arial" w:cs="Arial"/>
          <w:sz w:val="20"/>
          <w:szCs w:val="20"/>
        </w:rPr>
        <w:t xml:space="preserve"> es de suma importancia investigar las dinámicas de "esta relación” y su contribución a la vida </w:t>
      </w:r>
      <w:r w:rsidR="00702082" w:rsidRPr="00FC3509">
        <w:rPr>
          <w:rFonts w:ascii="Arial" w:hAnsi="Arial" w:cs="Arial"/>
          <w:sz w:val="20"/>
          <w:szCs w:val="20"/>
        </w:rPr>
        <w:lastRenderedPageBreak/>
        <w:t>profesional de los docentes en formación.</w:t>
      </w:r>
      <w:r w:rsidR="008E5FCE" w:rsidRPr="00FC3509">
        <w:rPr>
          <w:rFonts w:ascii="Arial" w:hAnsi="Arial" w:cs="Arial"/>
          <w:sz w:val="20"/>
          <w:szCs w:val="20"/>
        </w:rPr>
        <w:t xml:space="preserve"> </w:t>
      </w:r>
      <w:bookmarkStart w:id="4" w:name="_Hlk527628069"/>
      <w:r w:rsidR="002323F5" w:rsidRPr="00FC3509">
        <w:rPr>
          <w:rFonts w:ascii="Arial" w:hAnsi="Arial" w:cs="Arial"/>
          <w:sz w:val="20"/>
          <w:szCs w:val="20"/>
        </w:rPr>
        <w:t>Por lo anterior, resulta importante indagar acerca del ejercicio del rol del docente de práctica en los procesos de retroalimentación de las educadoras en formación, ya que de acuerdo a los antecedentes contextuales consultados, es posible que sea un agente de liderazgo no visibilizado desde las relaciones de influencia, ni estudiado de manera profunda (</w:t>
      </w:r>
      <w:r w:rsidR="002323F5" w:rsidRPr="00FC3509">
        <w:rPr>
          <w:rFonts w:ascii="Arial" w:hAnsi="Arial" w:cs="Arial"/>
          <w:bCs/>
          <w:sz w:val="20"/>
          <w:szCs w:val="20"/>
        </w:rPr>
        <w:fldChar w:fldCharType="begin" w:fldLock="1"/>
      </w:r>
      <w:r w:rsidR="00A22C22">
        <w:rPr>
          <w:rFonts w:ascii="Arial" w:hAnsi="Arial" w:cs="Arial"/>
          <w:bCs/>
          <w:sz w:val="20"/>
          <w:szCs w:val="20"/>
        </w:rPr>
        <w:instrText>ADDIN CSL_CITATION {"citationItems":[{"id":"ITEM-1","itemData":{"DOI":"doi.org/10.4067/S0718-45652011000200005","ISSN":"0718-4565","abstract":"Pese al impulso que ha tenido en los últimos años la discusión en torno a la preparación de profesores, la investigación que tiene como propósito estudiar la formación inicial y continua de ellos se presenta como una dimensión escasamente explorada en el escenario nacional. ¿Qué características tiene la investigación en este campo? El presente artículo sintetiza parte de los hallazgos de un trabajo de investigación doctoral cuyo propósito es establecer los rasgos distintivos de los objetos que esta problematiza y estudia. A partir de 82 resúmenes de investigaciones realizadas entre los años 1996 y 2007, el conjunto de los estudios sobre formación docente en Chile muestra algunos focos más explorados que otros y una tendencia a construir problemas unidimensionales, es decir, donde la aproximación al fenómeno se realiza observando solo uno de los componentes involucrados en la formación.","author":[{"dropping-particle":"","family":"Cisternas","given":"Tatiana","non-dropping-particle":"","parse-names":false,"suffix":""}],"container-title":"Calidad en la Educación","id":"ITEM-1","issued":{"date-parts":[["2011"]]},"page":"131-164","title":"La investigación sobre formación docente en Chile. Terrotorios explorados e inexplorados","type":"article-journal","volume":"35"},"uris":["http://www.mendeley.com/documents/?uuid=e7f951d8-e298-4a07-88d8-d07485035e3e"]}],"mendeley":{"formattedCitation":"(Cisternas, 2011)","manualFormatting":"Cisternas 2011)","plainTextFormattedCitation":"(Cisternas, 2011)","previouslyFormattedCitation":"(Cisternas, 2011)"},"properties":{"noteIndex":0},"schema":"https://github.com/citation-style-language/schema/raw/master/csl-citation.json"}</w:instrText>
      </w:r>
      <w:r w:rsidR="002323F5" w:rsidRPr="00FC3509">
        <w:rPr>
          <w:rFonts w:ascii="Arial" w:hAnsi="Arial" w:cs="Arial"/>
          <w:bCs/>
          <w:sz w:val="20"/>
          <w:szCs w:val="20"/>
        </w:rPr>
        <w:fldChar w:fldCharType="separate"/>
      </w:r>
      <w:r w:rsidR="002323F5" w:rsidRPr="00FC3509">
        <w:rPr>
          <w:rFonts w:ascii="Arial" w:hAnsi="Arial" w:cs="Arial"/>
          <w:bCs/>
          <w:noProof/>
          <w:sz w:val="20"/>
          <w:szCs w:val="20"/>
        </w:rPr>
        <w:t>Ciste</w:t>
      </w:r>
      <w:r w:rsidR="00A22C22">
        <w:rPr>
          <w:rFonts w:ascii="Arial" w:hAnsi="Arial" w:cs="Arial"/>
          <w:bCs/>
          <w:noProof/>
          <w:sz w:val="20"/>
          <w:szCs w:val="20"/>
        </w:rPr>
        <w:t>rnas 2011</w:t>
      </w:r>
      <w:r w:rsidR="002323F5" w:rsidRPr="00FC3509">
        <w:rPr>
          <w:rFonts w:ascii="Arial" w:hAnsi="Arial" w:cs="Arial"/>
          <w:bCs/>
          <w:noProof/>
          <w:sz w:val="20"/>
          <w:szCs w:val="20"/>
        </w:rPr>
        <w:t>)</w:t>
      </w:r>
      <w:r w:rsidR="002323F5" w:rsidRPr="00FC3509">
        <w:rPr>
          <w:rFonts w:ascii="Arial" w:hAnsi="Arial" w:cs="Arial"/>
          <w:bCs/>
          <w:sz w:val="20"/>
          <w:szCs w:val="20"/>
        </w:rPr>
        <w:fldChar w:fldCharType="end"/>
      </w:r>
      <w:r w:rsidR="002323F5" w:rsidRPr="00FC3509">
        <w:rPr>
          <w:rFonts w:ascii="Arial" w:hAnsi="Arial" w:cs="Arial"/>
          <w:sz w:val="20"/>
          <w:szCs w:val="20"/>
        </w:rPr>
        <w:t xml:space="preserve"> por tales razones, se concluye que la presente investigación tiene relevancia teórica y práctica para la generación de nuevo conocimiento, lo cual </w:t>
      </w:r>
      <w:r w:rsidR="00FC3509" w:rsidRPr="00FC3509">
        <w:rPr>
          <w:rFonts w:ascii="Arial" w:hAnsi="Arial" w:cs="Arial"/>
          <w:sz w:val="20"/>
          <w:szCs w:val="20"/>
        </w:rPr>
        <w:t xml:space="preserve">podría </w:t>
      </w:r>
      <w:r w:rsidR="002323F5" w:rsidRPr="00FC3509">
        <w:rPr>
          <w:rFonts w:ascii="Arial" w:hAnsi="Arial" w:cs="Arial"/>
          <w:sz w:val="20"/>
          <w:szCs w:val="20"/>
        </w:rPr>
        <w:t>contribuir</w:t>
      </w:r>
      <w:r w:rsidR="00FC3509" w:rsidRPr="00FC3509">
        <w:rPr>
          <w:rFonts w:ascii="Arial" w:hAnsi="Arial" w:cs="Arial"/>
          <w:sz w:val="20"/>
          <w:szCs w:val="20"/>
        </w:rPr>
        <w:t xml:space="preserve"> </w:t>
      </w:r>
      <w:r w:rsidR="002323F5" w:rsidRPr="00FC3509">
        <w:rPr>
          <w:rFonts w:ascii="Arial" w:hAnsi="Arial" w:cs="Arial"/>
          <w:sz w:val="20"/>
          <w:szCs w:val="20"/>
        </w:rPr>
        <w:t xml:space="preserve">al desarrollo de los programas de práctica supervisada de la Carrera de Pedagogía en Educación </w:t>
      </w:r>
      <w:proofErr w:type="spellStart"/>
      <w:r w:rsidR="002323F5" w:rsidRPr="00FC3509">
        <w:rPr>
          <w:rFonts w:ascii="Arial" w:hAnsi="Arial" w:cs="Arial"/>
          <w:sz w:val="20"/>
          <w:szCs w:val="20"/>
        </w:rPr>
        <w:t>Parvularia</w:t>
      </w:r>
      <w:proofErr w:type="spellEnd"/>
      <w:r w:rsidR="002323F5" w:rsidRPr="00FC3509">
        <w:rPr>
          <w:rFonts w:ascii="Arial" w:hAnsi="Arial" w:cs="Arial"/>
          <w:sz w:val="20"/>
          <w:szCs w:val="20"/>
        </w:rPr>
        <w:t>, de la universidad tradicional chilena de alta exigencia.</w:t>
      </w:r>
    </w:p>
    <w:p w:rsidR="002323F5" w:rsidRDefault="002323F5" w:rsidP="002323F5">
      <w:pPr>
        <w:pStyle w:val="Default"/>
        <w:ind w:firstLine="360"/>
        <w:jc w:val="both"/>
        <w:outlineLvl w:val="1"/>
        <w:rPr>
          <w:rFonts w:ascii="Arial" w:hAnsi="Arial" w:cs="Arial"/>
          <w:color w:val="FF0000"/>
          <w:sz w:val="20"/>
          <w:szCs w:val="20"/>
        </w:rPr>
      </w:pPr>
    </w:p>
    <w:bookmarkEnd w:id="2"/>
    <w:p w:rsidR="00643C7E" w:rsidRDefault="001B7771" w:rsidP="00074D63">
      <w:pPr>
        <w:spacing w:after="0" w:line="240" w:lineRule="auto"/>
        <w:ind w:firstLine="360"/>
        <w:jc w:val="both"/>
        <w:rPr>
          <w:rFonts w:ascii="Arial" w:hAnsi="Arial" w:cs="Arial"/>
          <w:sz w:val="20"/>
          <w:szCs w:val="20"/>
        </w:rPr>
      </w:pPr>
      <w:r w:rsidRPr="002323F5">
        <w:rPr>
          <w:rFonts w:ascii="Arial" w:hAnsi="Arial" w:cs="Arial"/>
          <w:sz w:val="20"/>
          <w:szCs w:val="20"/>
        </w:rPr>
        <w:t>Por</w:t>
      </w:r>
      <w:r w:rsidR="009B622D" w:rsidRPr="002323F5">
        <w:rPr>
          <w:rFonts w:ascii="Arial" w:hAnsi="Arial" w:cs="Arial"/>
          <w:sz w:val="20"/>
          <w:szCs w:val="20"/>
        </w:rPr>
        <w:t xml:space="preserve"> todo lo </w:t>
      </w:r>
      <w:r w:rsidR="00AF41FB" w:rsidRPr="002323F5">
        <w:rPr>
          <w:rFonts w:ascii="Arial" w:hAnsi="Arial" w:cs="Arial"/>
          <w:sz w:val="20"/>
          <w:szCs w:val="20"/>
        </w:rPr>
        <w:t xml:space="preserve">anterior, surgen las preguntas </w:t>
      </w:r>
      <w:r w:rsidR="00AF41FB" w:rsidRPr="002323F5">
        <w:rPr>
          <w:rFonts w:ascii="Arial" w:hAnsi="Arial" w:cs="Arial"/>
          <w:sz w:val="20"/>
          <w:szCs w:val="20"/>
          <w:lang w:eastAsia="es-ES"/>
        </w:rPr>
        <w:t xml:space="preserve">¿Qué dinámicas intervienen en la retroalimentación a estudiantes de Pedagogía en Educación </w:t>
      </w:r>
      <w:proofErr w:type="spellStart"/>
      <w:r w:rsidR="00AF41FB" w:rsidRPr="002323F5">
        <w:rPr>
          <w:rFonts w:ascii="Arial" w:hAnsi="Arial" w:cs="Arial"/>
          <w:sz w:val="20"/>
          <w:szCs w:val="20"/>
          <w:lang w:eastAsia="es-ES"/>
        </w:rPr>
        <w:t>Parvularia</w:t>
      </w:r>
      <w:proofErr w:type="spellEnd"/>
      <w:r w:rsidR="00AF41FB" w:rsidRPr="002323F5">
        <w:rPr>
          <w:rFonts w:ascii="Arial" w:hAnsi="Arial" w:cs="Arial"/>
          <w:sz w:val="20"/>
          <w:szCs w:val="20"/>
          <w:lang w:eastAsia="es-ES"/>
        </w:rPr>
        <w:t xml:space="preserve">? ¿Cómo retroalimentan los profesores supervisores a las estudiantes en formación, y cómo esto favorece la reflexión de la práctica docente? ¿Cómo influyen los profesores supervisores en la mejora de las prácticas pedagógicas de las educadoras en formación? </w:t>
      </w:r>
      <w:r w:rsidR="008E5FCE" w:rsidRPr="002323F5">
        <w:rPr>
          <w:rFonts w:ascii="Arial" w:hAnsi="Arial" w:cs="Arial"/>
          <w:sz w:val="20"/>
          <w:szCs w:val="20"/>
        </w:rPr>
        <w:t xml:space="preserve">De esta cuenta la presente investigación </w:t>
      </w:r>
      <w:bookmarkStart w:id="5" w:name="_Hlk528231688"/>
      <w:r w:rsidR="002323F5" w:rsidRPr="002323F5">
        <w:rPr>
          <w:rFonts w:ascii="Arial" w:hAnsi="Arial" w:cs="Arial"/>
          <w:noProof/>
          <w:sz w:val="20"/>
          <w:szCs w:val="20"/>
          <w:lang w:eastAsia="es-ES"/>
        </w:rPr>
        <w:t>permitirá la caracterización de las prácticas de retroalimentación de los profesores supervisores, que realizan acompañamiento pedagógico a estudiantes de Pedagogía en Educación Parvularia.</w:t>
      </w:r>
      <w:bookmarkStart w:id="6" w:name="_Hlk527627497"/>
      <w:bookmarkStart w:id="7" w:name="_Hlk527628080"/>
      <w:bookmarkStart w:id="8" w:name="_Hlk528231715"/>
      <w:bookmarkEnd w:id="4"/>
      <w:bookmarkEnd w:id="5"/>
      <w:r w:rsidR="002323F5" w:rsidRPr="002323F5">
        <w:rPr>
          <w:rFonts w:ascii="Arial" w:hAnsi="Arial" w:cs="Arial"/>
          <w:noProof/>
          <w:sz w:val="20"/>
          <w:szCs w:val="20"/>
          <w:lang w:eastAsia="es-ES"/>
        </w:rPr>
        <w:t xml:space="preserve"> </w:t>
      </w:r>
    </w:p>
    <w:p w:rsidR="00396358" w:rsidRDefault="00396358" w:rsidP="00396358">
      <w:pPr>
        <w:pStyle w:val="Default"/>
        <w:ind w:firstLine="360"/>
        <w:jc w:val="both"/>
        <w:outlineLvl w:val="1"/>
        <w:rPr>
          <w:rFonts w:ascii="Arial" w:hAnsi="Arial" w:cs="Arial"/>
          <w:color w:val="FF0000"/>
          <w:sz w:val="20"/>
          <w:szCs w:val="20"/>
        </w:rPr>
      </w:pPr>
    </w:p>
    <w:p w:rsidR="00703F41" w:rsidRPr="00074D63" w:rsidRDefault="00703F41" w:rsidP="00074D63">
      <w:pPr>
        <w:pStyle w:val="Default"/>
        <w:numPr>
          <w:ilvl w:val="0"/>
          <w:numId w:val="6"/>
        </w:numPr>
        <w:jc w:val="both"/>
        <w:outlineLvl w:val="0"/>
        <w:rPr>
          <w:rFonts w:ascii="Arial" w:hAnsi="Arial" w:cs="Arial"/>
          <w:b/>
          <w:color w:val="auto"/>
          <w:sz w:val="20"/>
          <w:szCs w:val="20"/>
        </w:rPr>
      </w:pPr>
      <w:bookmarkStart w:id="9" w:name="_Toc526427583"/>
      <w:bookmarkEnd w:id="6"/>
      <w:bookmarkEnd w:id="7"/>
      <w:bookmarkEnd w:id="8"/>
      <w:r w:rsidRPr="00074D63">
        <w:rPr>
          <w:rFonts w:ascii="Arial" w:hAnsi="Arial" w:cs="Arial"/>
          <w:b/>
          <w:color w:val="auto"/>
          <w:sz w:val="20"/>
          <w:szCs w:val="20"/>
        </w:rPr>
        <w:t>OBJETIVOS</w:t>
      </w:r>
      <w:bookmarkEnd w:id="9"/>
      <w:r w:rsidRPr="00074D63">
        <w:rPr>
          <w:rFonts w:ascii="Arial" w:hAnsi="Arial" w:cs="Arial"/>
          <w:b/>
          <w:color w:val="auto"/>
          <w:sz w:val="20"/>
          <w:szCs w:val="20"/>
        </w:rPr>
        <w:t xml:space="preserve"> </w:t>
      </w:r>
    </w:p>
    <w:p w:rsidR="005D52CC" w:rsidRPr="00074D63" w:rsidRDefault="005D52CC" w:rsidP="00074D63">
      <w:pPr>
        <w:pStyle w:val="Default"/>
        <w:ind w:left="1080"/>
        <w:jc w:val="both"/>
        <w:outlineLvl w:val="0"/>
        <w:rPr>
          <w:rFonts w:ascii="Arial" w:hAnsi="Arial" w:cs="Arial"/>
          <w:b/>
          <w:color w:val="auto"/>
          <w:sz w:val="20"/>
          <w:szCs w:val="20"/>
        </w:rPr>
      </w:pPr>
    </w:p>
    <w:p w:rsidR="005D52CC" w:rsidRPr="00074D63" w:rsidRDefault="005D52CC" w:rsidP="00074D63">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Para dar respuestas a las preguntas de investigación previamente planteadas, se establecen </w:t>
      </w:r>
      <w:r w:rsidR="008D41AD" w:rsidRPr="00074D63">
        <w:rPr>
          <w:rFonts w:ascii="Arial" w:hAnsi="Arial" w:cs="Arial"/>
          <w:color w:val="auto"/>
          <w:sz w:val="20"/>
          <w:szCs w:val="20"/>
        </w:rPr>
        <w:t xml:space="preserve">los </w:t>
      </w:r>
      <w:r w:rsidR="006A108A" w:rsidRPr="00074D63">
        <w:rPr>
          <w:rFonts w:ascii="Arial" w:hAnsi="Arial" w:cs="Arial"/>
          <w:color w:val="auto"/>
          <w:sz w:val="20"/>
          <w:szCs w:val="20"/>
        </w:rPr>
        <w:t>siguientes objetivos</w:t>
      </w:r>
      <w:r w:rsidR="008D41AD" w:rsidRPr="00074D63">
        <w:rPr>
          <w:rFonts w:ascii="Arial" w:hAnsi="Arial" w:cs="Arial"/>
          <w:color w:val="auto"/>
          <w:sz w:val="20"/>
          <w:szCs w:val="20"/>
        </w:rPr>
        <w:t xml:space="preserve"> </w:t>
      </w:r>
      <w:r w:rsidR="006A108A" w:rsidRPr="00074D63">
        <w:rPr>
          <w:rFonts w:ascii="Arial" w:hAnsi="Arial" w:cs="Arial"/>
          <w:color w:val="auto"/>
          <w:sz w:val="20"/>
          <w:szCs w:val="20"/>
        </w:rPr>
        <w:t>de investigación</w:t>
      </w:r>
      <w:r w:rsidRPr="00074D63">
        <w:rPr>
          <w:rFonts w:ascii="Arial" w:hAnsi="Arial" w:cs="Arial"/>
          <w:color w:val="auto"/>
          <w:sz w:val="20"/>
          <w:szCs w:val="20"/>
        </w:rPr>
        <w:t xml:space="preserve">. </w:t>
      </w:r>
    </w:p>
    <w:p w:rsidR="002B69FA" w:rsidRPr="00074D63" w:rsidRDefault="002B69FA" w:rsidP="00074D63">
      <w:pPr>
        <w:pStyle w:val="Default"/>
        <w:jc w:val="both"/>
        <w:outlineLvl w:val="0"/>
        <w:rPr>
          <w:rFonts w:ascii="Arial" w:hAnsi="Arial" w:cs="Arial"/>
          <w:b/>
          <w:color w:val="auto"/>
          <w:sz w:val="20"/>
          <w:szCs w:val="20"/>
        </w:rPr>
      </w:pPr>
    </w:p>
    <w:p w:rsidR="005F440B" w:rsidRPr="00074D63" w:rsidRDefault="005F440B" w:rsidP="00074D63">
      <w:pPr>
        <w:pStyle w:val="Default"/>
        <w:jc w:val="both"/>
        <w:rPr>
          <w:rFonts w:ascii="Arial" w:hAnsi="Arial" w:cs="Arial"/>
          <w:b/>
          <w:color w:val="auto"/>
          <w:sz w:val="20"/>
          <w:szCs w:val="20"/>
        </w:rPr>
      </w:pPr>
      <w:r w:rsidRPr="00074D63">
        <w:rPr>
          <w:rFonts w:ascii="Arial" w:hAnsi="Arial" w:cs="Arial"/>
          <w:b/>
          <w:color w:val="auto"/>
          <w:sz w:val="20"/>
          <w:szCs w:val="20"/>
        </w:rPr>
        <w:t>General</w:t>
      </w:r>
    </w:p>
    <w:p w:rsidR="00A67F84" w:rsidRPr="00074D63" w:rsidRDefault="00A67F84" w:rsidP="00074D63">
      <w:pPr>
        <w:pStyle w:val="Default"/>
        <w:jc w:val="both"/>
        <w:rPr>
          <w:rFonts w:ascii="Arial" w:hAnsi="Arial" w:cs="Arial"/>
          <w:b/>
          <w:color w:val="auto"/>
          <w:sz w:val="20"/>
          <w:szCs w:val="20"/>
        </w:rPr>
      </w:pPr>
    </w:p>
    <w:p w:rsidR="00132104" w:rsidRPr="005520C3" w:rsidRDefault="00132104" w:rsidP="005520C3">
      <w:pPr>
        <w:pStyle w:val="Prrafodelista"/>
        <w:numPr>
          <w:ilvl w:val="0"/>
          <w:numId w:val="25"/>
        </w:numPr>
        <w:jc w:val="both"/>
        <w:rPr>
          <w:rFonts w:ascii="Arial" w:hAnsi="Arial" w:cs="Arial"/>
          <w:sz w:val="20"/>
          <w:szCs w:val="20"/>
        </w:rPr>
      </w:pPr>
      <w:r w:rsidRPr="005520C3">
        <w:rPr>
          <w:rFonts w:ascii="Arial" w:hAnsi="Arial" w:cs="Arial"/>
          <w:sz w:val="20"/>
          <w:szCs w:val="20"/>
        </w:rPr>
        <w:t xml:space="preserve">Caracterizar las prácticas de retroalimentación de los profesores supervisores, que realizan acompañamiento pedagógico a estudiantes de Pedagogía en Educación </w:t>
      </w:r>
      <w:proofErr w:type="spellStart"/>
      <w:r w:rsidRPr="005520C3">
        <w:rPr>
          <w:rFonts w:ascii="Arial" w:hAnsi="Arial" w:cs="Arial"/>
          <w:sz w:val="20"/>
          <w:szCs w:val="20"/>
        </w:rPr>
        <w:t>Parvularia</w:t>
      </w:r>
      <w:proofErr w:type="spellEnd"/>
      <w:r w:rsidRPr="005520C3">
        <w:rPr>
          <w:rFonts w:ascii="Arial" w:hAnsi="Arial" w:cs="Arial"/>
          <w:sz w:val="20"/>
          <w:szCs w:val="20"/>
        </w:rPr>
        <w:t xml:space="preserve">, en una universidad tradicional chilena. </w:t>
      </w:r>
    </w:p>
    <w:p w:rsidR="005F440B" w:rsidRPr="00074D63" w:rsidRDefault="005F440B" w:rsidP="00074D63">
      <w:pPr>
        <w:spacing w:line="240" w:lineRule="auto"/>
        <w:jc w:val="both"/>
        <w:rPr>
          <w:rFonts w:ascii="Arial" w:hAnsi="Arial" w:cs="Arial"/>
          <w:i/>
          <w:sz w:val="20"/>
          <w:szCs w:val="20"/>
        </w:rPr>
      </w:pPr>
      <w:r w:rsidRPr="00074D63">
        <w:rPr>
          <w:rFonts w:ascii="Arial" w:hAnsi="Arial" w:cs="Arial"/>
          <w:b/>
          <w:sz w:val="20"/>
          <w:szCs w:val="20"/>
        </w:rPr>
        <w:t xml:space="preserve">Específicos </w:t>
      </w:r>
    </w:p>
    <w:p w:rsidR="00132104" w:rsidRPr="00074D63" w:rsidRDefault="00132104" w:rsidP="005520C3">
      <w:pPr>
        <w:pStyle w:val="Prrafodelista"/>
        <w:numPr>
          <w:ilvl w:val="0"/>
          <w:numId w:val="26"/>
        </w:numPr>
        <w:jc w:val="both"/>
        <w:outlineLvl w:val="1"/>
        <w:rPr>
          <w:rFonts w:ascii="Arial" w:hAnsi="Arial" w:cs="Arial"/>
          <w:sz w:val="20"/>
          <w:szCs w:val="20"/>
        </w:rPr>
      </w:pPr>
      <w:r w:rsidRPr="00074D63">
        <w:rPr>
          <w:rFonts w:ascii="Arial" w:hAnsi="Arial" w:cs="Arial"/>
          <w:sz w:val="20"/>
          <w:szCs w:val="20"/>
        </w:rPr>
        <w:t>Identificar las prácticas d</w:t>
      </w:r>
      <w:r w:rsidR="00E427FB" w:rsidRPr="00074D63">
        <w:rPr>
          <w:rFonts w:ascii="Arial" w:hAnsi="Arial" w:cs="Arial"/>
          <w:sz w:val="20"/>
          <w:szCs w:val="20"/>
        </w:rPr>
        <w:t xml:space="preserve">e retroalimentación que efectúan </w:t>
      </w:r>
      <w:r w:rsidRPr="00074D63">
        <w:rPr>
          <w:rFonts w:ascii="Arial" w:hAnsi="Arial" w:cs="Arial"/>
          <w:sz w:val="20"/>
          <w:szCs w:val="20"/>
        </w:rPr>
        <w:t xml:space="preserve">los profesores supervisores, en el acompañamiento pedagógico a estudiantes de Pedagogía en Educación </w:t>
      </w:r>
      <w:proofErr w:type="spellStart"/>
      <w:r w:rsidRPr="00074D63">
        <w:rPr>
          <w:rFonts w:ascii="Arial" w:hAnsi="Arial" w:cs="Arial"/>
          <w:sz w:val="20"/>
          <w:szCs w:val="20"/>
        </w:rPr>
        <w:t>Parvularia</w:t>
      </w:r>
      <w:proofErr w:type="spellEnd"/>
      <w:r w:rsidRPr="00074D63">
        <w:rPr>
          <w:rFonts w:ascii="Arial" w:hAnsi="Arial" w:cs="Arial"/>
          <w:sz w:val="20"/>
          <w:szCs w:val="20"/>
        </w:rPr>
        <w:t xml:space="preserve">.  </w:t>
      </w:r>
    </w:p>
    <w:p w:rsidR="001309F8" w:rsidRPr="00074D63" w:rsidRDefault="001309F8" w:rsidP="00074D63">
      <w:pPr>
        <w:pStyle w:val="Prrafodelista"/>
        <w:jc w:val="both"/>
        <w:outlineLvl w:val="1"/>
        <w:rPr>
          <w:rFonts w:ascii="Arial" w:hAnsi="Arial" w:cs="Arial"/>
          <w:sz w:val="20"/>
          <w:szCs w:val="20"/>
        </w:rPr>
      </w:pPr>
      <w:bookmarkStart w:id="10" w:name="_Hlk528231706"/>
    </w:p>
    <w:p w:rsidR="00132104" w:rsidRPr="00074D63" w:rsidRDefault="00132104" w:rsidP="005520C3">
      <w:pPr>
        <w:pStyle w:val="Prrafodelista"/>
        <w:numPr>
          <w:ilvl w:val="0"/>
          <w:numId w:val="26"/>
        </w:numPr>
        <w:jc w:val="both"/>
        <w:outlineLvl w:val="1"/>
        <w:rPr>
          <w:rFonts w:ascii="Arial" w:hAnsi="Arial" w:cs="Arial"/>
          <w:sz w:val="20"/>
          <w:szCs w:val="20"/>
        </w:rPr>
      </w:pPr>
      <w:r w:rsidRPr="00074D63">
        <w:rPr>
          <w:rFonts w:ascii="Arial" w:hAnsi="Arial" w:cs="Arial"/>
          <w:sz w:val="20"/>
          <w:szCs w:val="20"/>
        </w:rPr>
        <w:t xml:space="preserve">Analizar las prácticas de retroalimentación de los profesores supervisores, que acompañan a las estudiantes de Pedagogía en Educación </w:t>
      </w:r>
      <w:proofErr w:type="spellStart"/>
      <w:r w:rsidRPr="00074D63">
        <w:rPr>
          <w:rFonts w:ascii="Arial" w:hAnsi="Arial" w:cs="Arial"/>
          <w:sz w:val="20"/>
          <w:szCs w:val="20"/>
        </w:rPr>
        <w:t>Parvularia</w:t>
      </w:r>
      <w:proofErr w:type="spellEnd"/>
      <w:r w:rsidRPr="00074D63">
        <w:rPr>
          <w:rFonts w:ascii="Arial" w:hAnsi="Arial" w:cs="Arial"/>
          <w:sz w:val="20"/>
          <w:szCs w:val="20"/>
        </w:rPr>
        <w:t xml:space="preserve">, durante la fase de práctica supervisada. </w:t>
      </w:r>
    </w:p>
    <w:bookmarkEnd w:id="10"/>
    <w:p w:rsidR="001309F8" w:rsidRPr="00074D63" w:rsidRDefault="001309F8" w:rsidP="00074D63">
      <w:pPr>
        <w:pStyle w:val="Prrafodelista"/>
        <w:jc w:val="both"/>
        <w:rPr>
          <w:rFonts w:ascii="Arial" w:hAnsi="Arial" w:cs="Arial"/>
          <w:sz w:val="20"/>
          <w:szCs w:val="20"/>
        </w:rPr>
      </w:pPr>
    </w:p>
    <w:p w:rsidR="00132104" w:rsidRDefault="00132104" w:rsidP="005520C3">
      <w:pPr>
        <w:pStyle w:val="Prrafodelista"/>
        <w:numPr>
          <w:ilvl w:val="0"/>
          <w:numId w:val="26"/>
        </w:numPr>
        <w:jc w:val="both"/>
        <w:rPr>
          <w:rFonts w:ascii="Arial" w:hAnsi="Arial" w:cs="Arial"/>
          <w:sz w:val="20"/>
          <w:szCs w:val="20"/>
        </w:rPr>
      </w:pPr>
      <w:r w:rsidRPr="00074D63">
        <w:rPr>
          <w:rFonts w:ascii="Arial" w:hAnsi="Arial" w:cs="Arial"/>
          <w:sz w:val="20"/>
          <w:szCs w:val="20"/>
        </w:rPr>
        <w:t>Determinar l</w:t>
      </w:r>
      <w:r w:rsidR="00E427FB" w:rsidRPr="00074D63">
        <w:rPr>
          <w:rFonts w:ascii="Arial" w:hAnsi="Arial" w:cs="Arial"/>
          <w:sz w:val="20"/>
          <w:szCs w:val="20"/>
        </w:rPr>
        <w:t xml:space="preserve">as dinámicas que intervienen en la </w:t>
      </w:r>
      <w:r w:rsidR="00E427FB" w:rsidRPr="00074D63">
        <w:rPr>
          <w:rFonts w:ascii="Arial" w:hAnsi="Arial" w:cs="Arial"/>
          <w:noProof/>
          <w:sz w:val="20"/>
          <w:szCs w:val="20"/>
          <w:lang w:eastAsia="es-ES"/>
        </w:rPr>
        <w:t xml:space="preserve">retroalimentación a estudiantes de Pedagogía en Educación Parvularia. </w:t>
      </w:r>
    </w:p>
    <w:p w:rsidR="00FC3509" w:rsidRPr="00FC3509" w:rsidRDefault="00FC3509" w:rsidP="00FC3509">
      <w:pPr>
        <w:pStyle w:val="Prrafodelista"/>
        <w:rPr>
          <w:rFonts w:ascii="Arial" w:hAnsi="Arial" w:cs="Arial"/>
          <w:sz w:val="20"/>
          <w:szCs w:val="20"/>
        </w:rPr>
      </w:pPr>
    </w:p>
    <w:p w:rsidR="00FC3509" w:rsidRDefault="00FC3509" w:rsidP="00FC3509">
      <w:pPr>
        <w:jc w:val="both"/>
        <w:rPr>
          <w:rFonts w:ascii="Arial" w:hAnsi="Arial" w:cs="Arial"/>
          <w:sz w:val="20"/>
          <w:szCs w:val="20"/>
        </w:rPr>
      </w:pPr>
    </w:p>
    <w:p w:rsidR="00FC3509" w:rsidRDefault="00FC3509" w:rsidP="00FC3509">
      <w:pPr>
        <w:jc w:val="both"/>
        <w:rPr>
          <w:rFonts w:ascii="Arial" w:hAnsi="Arial" w:cs="Arial"/>
          <w:sz w:val="20"/>
          <w:szCs w:val="20"/>
        </w:rPr>
      </w:pPr>
    </w:p>
    <w:p w:rsidR="00FC3509" w:rsidRDefault="00FC3509" w:rsidP="00FC3509">
      <w:pPr>
        <w:jc w:val="both"/>
        <w:rPr>
          <w:rFonts w:ascii="Arial" w:hAnsi="Arial" w:cs="Arial"/>
          <w:sz w:val="20"/>
          <w:szCs w:val="20"/>
        </w:rPr>
      </w:pPr>
    </w:p>
    <w:p w:rsidR="00FC3509" w:rsidRDefault="00FC3509" w:rsidP="00FC3509">
      <w:pPr>
        <w:jc w:val="both"/>
        <w:rPr>
          <w:rFonts w:ascii="Arial" w:hAnsi="Arial" w:cs="Arial"/>
          <w:sz w:val="20"/>
          <w:szCs w:val="20"/>
        </w:rPr>
      </w:pPr>
    </w:p>
    <w:p w:rsidR="00FC3509" w:rsidRDefault="00FC3509" w:rsidP="00FC3509">
      <w:pPr>
        <w:jc w:val="both"/>
        <w:rPr>
          <w:rFonts w:ascii="Arial" w:hAnsi="Arial" w:cs="Arial"/>
          <w:sz w:val="20"/>
          <w:szCs w:val="20"/>
        </w:rPr>
      </w:pPr>
    </w:p>
    <w:p w:rsidR="00FC3509" w:rsidRPr="00FC3509" w:rsidRDefault="00FC3509" w:rsidP="00FC3509">
      <w:pPr>
        <w:jc w:val="both"/>
        <w:rPr>
          <w:rFonts w:ascii="Arial" w:hAnsi="Arial" w:cs="Arial"/>
          <w:sz w:val="20"/>
          <w:szCs w:val="20"/>
        </w:rPr>
      </w:pPr>
    </w:p>
    <w:p w:rsidR="003D60D5" w:rsidRPr="00074D63" w:rsidRDefault="003D60D5" w:rsidP="00074D63">
      <w:pPr>
        <w:spacing w:line="240" w:lineRule="auto"/>
        <w:ind w:left="360"/>
        <w:jc w:val="both"/>
        <w:rPr>
          <w:rFonts w:ascii="Arial" w:hAnsi="Arial" w:cs="Arial"/>
          <w:sz w:val="20"/>
          <w:szCs w:val="20"/>
        </w:rPr>
      </w:pPr>
    </w:p>
    <w:p w:rsidR="00EB03E5" w:rsidRPr="00074D63" w:rsidRDefault="00132104" w:rsidP="00074D63">
      <w:pPr>
        <w:pStyle w:val="Prrafodelista"/>
        <w:numPr>
          <w:ilvl w:val="0"/>
          <w:numId w:val="6"/>
        </w:numPr>
        <w:spacing w:line="240" w:lineRule="auto"/>
        <w:jc w:val="both"/>
        <w:outlineLvl w:val="0"/>
        <w:rPr>
          <w:rFonts w:ascii="Arial" w:hAnsi="Arial" w:cs="Arial"/>
          <w:b/>
          <w:sz w:val="20"/>
          <w:szCs w:val="20"/>
        </w:rPr>
      </w:pPr>
      <w:bookmarkStart w:id="11" w:name="_Toc526427584"/>
      <w:r w:rsidRPr="00074D63">
        <w:rPr>
          <w:rFonts w:ascii="Arial" w:hAnsi="Arial" w:cs="Arial"/>
          <w:b/>
          <w:sz w:val="20"/>
          <w:szCs w:val="20"/>
        </w:rPr>
        <w:lastRenderedPageBreak/>
        <w:t>A</w:t>
      </w:r>
      <w:r w:rsidR="00F446FC" w:rsidRPr="00074D63">
        <w:rPr>
          <w:rFonts w:ascii="Arial" w:hAnsi="Arial" w:cs="Arial"/>
          <w:b/>
          <w:sz w:val="20"/>
          <w:szCs w:val="20"/>
        </w:rPr>
        <w:t>NTECEDENTES Y CONTEXTUALIZACIÓN</w:t>
      </w:r>
      <w:bookmarkEnd w:id="11"/>
      <w:r w:rsidR="00F446FC" w:rsidRPr="00074D63">
        <w:rPr>
          <w:rFonts w:ascii="Arial" w:hAnsi="Arial" w:cs="Arial"/>
          <w:b/>
          <w:sz w:val="20"/>
          <w:szCs w:val="20"/>
        </w:rPr>
        <w:t xml:space="preserve"> </w:t>
      </w:r>
      <w:bookmarkEnd w:id="0"/>
      <w:r w:rsidR="005B3975" w:rsidRPr="00074D63">
        <w:rPr>
          <w:rFonts w:ascii="Arial" w:hAnsi="Arial" w:cs="Arial"/>
          <w:b/>
          <w:sz w:val="20"/>
          <w:szCs w:val="20"/>
        </w:rPr>
        <w:t xml:space="preserve"> </w:t>
      </w:r>
    </w:p>
    <w:p w:rsidR="00160E0F" w:rsidRPr="00074D63" w:rsidRDefault="00CA236A" w:rsidP="00074D63">
      <w:pPr>
        <w:spacing w:line="240" w:lineRule="auto"/>
        <w:ind w:firstLine="360"/>
        <w:jc w:val="both"/>
        <w:outlineLvl w:val="1"/>
        <w:rPr>
          <w:rFonts w:ascii="Arial" w:hAnsi="Arial" w:cs="Arial"/>
          <w:sz w:val="20"/>
          <w:szCs w:val="20"/>
        </w:rPr>
      </w:pPr>
      <w:r w:rsidRPr="00074D63">
        <w:rPr>
          <w:rFonts w:ascii="Arial" w:hAnsi="Arial" w:cs="Arial"/>
          <w:sz w:val="20"/>
          <w:szCs w:val="20"/>
        </w:rPr>
        <w:t xml:space="preserve">A partir del año 1998 el fortalecimiento de la </w:t>
      </w:r>
      <w:bookmarkStart w:id="12" w:name="_Hlk528231853"/>
      <w:r w:rsidRPr="00074D63">
        <w:rPr>
          <w:rFonts w:ascii="Arial" w:hAnsi="Arial" w:cs="Arial"/>
          <w:sz w:val="20"/>
          <w:szCs w:val="20"/>
        </w:rPr>
        <w:t xml:space="preserve">Formación Inicial Docente </w:t>
      </w:r>
      <w:r w:rsidR="00A14F1B" w:rsidRPr="00074D63">
        <w:rPr>
          <w:rFonts w:ascii="Arial" w:hAnsi="Arial" w:cs="Arial"/>
          <w:sz w:val="20"/>
          <w:szCs w:val="20"/>
        </w:rPr>
        <w:t xml:space="preserve">(FID) </w:t>
      </w:r>
      <w:bookmarkEnd w:id="12"/>
      <w:r w:rsidRPr="00074D63">
        <w:rPr>
          <w:rFonts w:ascii="Arial" w:hAnsi="Arial" w:cs="Arial"/>
          <w:sz w:val="20"/>
          <w:szCs w:val="20"/>
        </w:rPr>
        <w:t xml:space="preserve">ha sido tema de la agenda nacional del Ministerio de Educación </w:t>
      </w:r>
      <w:r w:rsidR="001643E9" w:rsidRPr="00074D63">
        <w:rPr>
          <w:rFonts w:ascii="Arial" w:hAnsi="Arial" w:cs="Arial"/>
          <w:sz w:val="20"/>
          <w:szCs w:val="20"/>
        </w:rPr>
        <w:t>-</w:t>
      </w:r>
      <w:r w:rsidRPr="00074D63">
        <w:rPr>
          <w:rFonts w:ascii="Arial" w:hAnsi="Arial" w:cs="Arial"/>
          <w:sz w:val="20"/>
          <w:szCs w:val="20"/>
        </w:rPr>
        <w:t>MINEDUC- de Chile con el propósito de mejorar las prácticas pedagógicas de los profesores en formación y, a la vez, responder a los requerimientos de las políticas curriculares del país</w:t>
      </w:r>
      <w:r w:rsidR="006E441F" w:rsidRPr="00074D63">
        <w:rPr>
          <w:rFonts w:ascii="Arial" w:hAnsi="Arial" w:cs="Arial"/>
          <w:sz w:val="20"/>
          <w:szCs w:val="20"/>
        </w:rPr>
        <w:t xml:space="preserve"> (Ávalos, 2002). </w:t>
      </w:r>
      <w:r w:rsidR="00160E0F" w:rsidRPr="00074D63">
        <w:rPr>
          <w:rFonts w:ascii="Arial" w:hAnsi="Arial" w:cs="Arial"/>
          <w:sz w:val="20"/>
          <w:szCs w:val="20"/>
        </w:rPr>
        <w:t>Este antecedente es importante ya que este plan de fortalecimiento inclu</w:t>
      </w:r>
      <w:r w:rsidR="00AD5318" w:rsidRPr="00074D63">
        <w:rPr>
          <w:rFonts w:ascii="Arial" w:hAnsi="Arial" w:cs="Arial"/>
          <w:sz w:val="20"/>
          <w:szCs w:val="20"/>
        </w:rPr>
        <w:t xml:space="preserve">yó </w:t>
      </w:r>
      <w:r w:rsidR="00160E0F" w:rsidRPr="00074D63">
        <w:rPr>
          <w:rFonts w:ascii="Arial" w:hAnsi="Arial" w:cs="Arial"/>
          <w:sz w:val="20"/>
          <w:szCs w:val="20"/>
        </w:rPr>
        <w:t xml:space="preserve">el </w:t>
      </w:r>
      <w:bookmarkStart w:id="13" w:name="_Hlk528231872"/>
      <w:r w:rsidR="00160E0F" w:rsidRPr="00074D63">
        <w:rPr>
          <w:rFonts w:ascii="Arial" w:hAnsi="Arial" w:cs="Arial"/>
          <w:sz w:val="20"/>
          <w:szCs w:val="20"/>
        </w:rPr>
        <w:t>aumento de la profesionalización de las educadoras de párvulos</w:t>
      </w:r>
      <w:r w:rsidR="00E10D76" w:rsidRPr="00074D63">
        <w:rPr>
          <w:rFonts w:ascii="Arial" w:hAnsi="Arial" w:cs="Arial"/>
          <w:sz w:val="20"/>
          <w:szCs w:val="20"/>
        </w:rPr>
        <w:t xml:space="preserve"> </w:t>
      </w:r>
      <w:r w:rsidR="00592530" w:rsidRPr="00074D63">
        <w:rPr>
          <w:rFonts w:ascii="Arial" w:hAnsi="Arial" w:cs="Arial"/>
          <w:sz w:val="20"/>
          <w:szCs w:val="20"/>
        </w:rPr>
        <w:fldChar w:fldCharType="begin" w:fldLock="1"/>
      </w:r>
      <w:r w:rsidR="001B1568" w:rsidRPr="00074D63">
        <w:rPr>
          <w:rFonts w:ascii="Arial" w:hAnsi="Arial" w:cs="Arial"/>
          <w:sz w:val="20"/>
          <w:szCs w:val="20"/>
        </w:rPr>
        <w:instrText>ADDIN CSL_CITATION {"citationItems":[{"id":"ITEM-1","itemData":{"abstract":"Consultoras Abril de 2015 1 1. Introducción Este documento constituye el reporte para Chile del estudio \" Formulación del estado del arte en políticas para la formación y desarrollo profesional de docentes en la educación para la primera infancia en América Latina y el Caribe \" . Éste se enmarca dentro de la Estrategia Regional sobre Políticas Docentes para América Latina y el Caribe, impulsada por UNESCO-OREALC desde el año 2010, con la colaboración del Centro de Estudios de Políticas y Prácticas en Educación, CEPPE, de la Pontificia Universidad Católica de Chile donde radica la secretaría técnica. El reporte ha buscado sistematizar los datos sobre las políticas para la formación y desarrollo profesional de educadores de párvulos actualmente existentes en Chile. Este trabajo ha permitido integrar información que hasta hoy se encontraba dispersa. Su elaboración es producto de una extensa revisión de fuentes secundarias nacionales, y de organismos nacionales e internacionales, principalmente. Complementariamente, se incorporaron varias entrevistas a expertos y actores clave de la educación parvularia y la formación docente de nuestro país. Dado que el foco de este análisis son las educadoras de párvulos, no se han incluido análisis sobre el cuerpo de técnicos, monitores, asistentes y agentes comunitarios que también forman parte relevante de la educación parvularia del país. Asimismo, tampoco se abordan temas como la historia, el ideario y las discusiones pedagógicas propias del campo, aunque en algunos casos son mencionados tangencialmente.","author":[{"dropping-particle":"","family":"Pardo, M. &amp; Adlerstein","given":"C.","non-dropping-particle":"","parse-names":false,"suffix":""}],"id":"ITEM-1","issued":{"date-parts":[["2015"]]},"page":"1-102","title":"Informe Nacional sobre Docentes para la Educación de la Primera Infancia: Chile.","type":"article-journal"},"uris":["http://www.mendeley.com/documents/?uuid=ace23349-9f10-486c-8de6-2f69aa2ce463"]}],"mendeley":{"formattedCitation":"(Pardo, M. &amp; Adlerstein, 2015)","manualFormatting":"(Pardo y Adlerstein, 2015)","plainTextFormattedCitation":"(Pardo, M. &amp; Adlerstein, 2015)","previouslyFormattedCitation":"(Pardo, M. &amp; Adlerstein, 2015)"},"properties":{"noteIndex":0},"schema":"https://github.com/citation-style-language/schema/raw/master/csl-citation.json"}</w:instrText>
      </w:r>
      <w:r w:rsidR="00592530" w:rsidRPr="00074D63">
        <w:rPr>
          <w:rFonts w:ascii="Arial" w:hAnsi="Arial" w:cs="Arial"/>
          <w:sz w:val="20"/>
          <w:szCs w:val="20"/>
        </w:rPr>
        <w:fldChar w:fldCharType="separate"/>
      </w:r>
      <w:r w:rsidR="00E10D76" w:rsidRPr="00074D63">
        <w:rPr>
          <w:rFonts w:ascii="Arial" w:hAnsi="Arial" w:cs="Arial"/>
          <w:noProof/>
          <w:sz w:val="20"/>
          <w:szCs w:val="20"/>
        </w:rPr>
        <w:t xml:space="preserve">(Pardo </w:t>
      </w:r>
      <w:r w:rsidR="001B1568" w:rsidRPr="00074D63">
        <w:rPr>
          <w:rFonts w:ascii="Arial" w:hAnsi="Arial" w:cs="Arial"/>
          <w:noProof/>
          <w:sz w:val="20"/>
          <w:szCs w:val="20"/>
        </w:rPr>
        <w:t>y</w:t>
      </w:r>
      <w:r w:rsidR="00E10D76" w:rsidRPr="00074D63">
        <w:rPr>
          <w:rFonts w:ascii="Arial" w:hAnsi="Arial" w:cs="Arial"/>
          <w:noProof/>
          <w:sz w:val="20"/>
          <w:szCs w:val="20"/>
        </w:rPr>
        <w:t xml:space="preserve"> Adlerstein, 2015)</w:t>
      </w:r>
      <w:r w:rsidR="00592530" w:rsidRPr="00074D63">
        <w:rPr>
          <w:rFonts w:ascii="Arial" w:hAnsi="Arial" w:cs="Arial"/>
          <w:sz w:val="20"/>
          <w:szCs w:val="20"/>
        </w:rPr>
        <w:fldChar w:fldCharType="end"/>
      </w:r>
      <w:r w:rsidR="001B1568" w:rsidRPr="00074D63">
        <w:rPr>
          <w:rFonts w:ascii="Arial" w:hAnsi="Arial" w:cs="Arial"/>
          <w:sz w:val="20"/>
          <w:szCs w:val="20"/>
        </w:rPr>
        <w:t xml:space="preserve"> </w:t>
      </w:r>
    </w:p>
    <w:bookmarkEnd w:id="13"/>
    <w:p w:rsidR="00C320B4" w:rsidRPr="00074D63" w:rsidRDefault="0059579A" w:rsidP="00074D63">
      <w:pPr>
        <w:pStyle w:val="Default"/>
        <w:ind w:firstLine="360"/>
        <w:jc w:val="both"/>
        <w:outlineLvl w:val="1"/>
        <w:rPr>
          <w:rFonts w:ascii="Arial" w:hAnsi="Arial" w:cs="Arial"/>
          <w:strike/>
          <w:color w:val="auto"/>
          <w:sz w:val="20"/>
          <w:szCs w:val="20"/>
        </w:rPr>
      </w:pPr>
      <w:r w:rsidRPr="00074D63">
        <w:rPr>
          <w:rFonts w:ascii="Arial" w:hAnsi="Arial" w:cs="Arial"/>
          <w:color w:val="auto"/>
          <w:sz w:val="20"/>
          <w:szCs w:val="20"/>
        </w:rPr>
        <w:t>Al respecto, un</w:t>
      </w:r>
      <w:r w:rsidR="004622E9" w:rsidRPr="00074D63">
        <w:rPr>
          <w:rFonts w:ascii="Arial" w:hAnsi="Arial" w:cs="Arial"/>
          <w:color w:val="auto"/>
          <w:sz w:val="20"/>
          <w:szCs w:val="20"/>
        </w:rPr>
        <w:t xml:space="preserve"> </w:t>
      </w:r>
      <w:r w:rsidR="00EB03E5" w:rsidRPr="00074D63">
        <w:rPr>
          <w:rFonts w:ascii="Arial" w:hAnsi="Arial" w:cs="Arial"/>
          <w:color w:val="auto"/>
          <w:sz w:val="20"/>
          <w:szCs w:val="20"/>
        </w:rPr>
        <w:t>antecedente importante es que la formación de educador</w:t>
      </w:r>
      <w:r w:rsidRPr="00074D63">
        <w:rPr>
          <w:rFonts w:ascii="Arial" w:hAnsi="Arial" w:cs="Arial"/>
          <w:color w:val="auto"/>
          <w:sz w:val="20"/>
          <w:szCs w:val="20"/>
        </w:rPr>
        <w:t>e</w:t>
      </w:r>
      <w:r w:rsidR="00EB03E5" w:rsidRPr="00074D63">
        <w:rPr>
          <w:rFonts w:ascii="Arial" w:hAnsi="Arial" w:cs="Arial"/>
          <w:color w:val="auto"/>
          <w:sz w:val="20"/>
          <w:szCs w:val="20"/>
        </w:rPr>
        <w:t xml:space="preserve">s de párvulos se impartía en Chile, en universidades y en institutos profesionales (Chile, 1981), pero a partir de 2015, la Contraloría General de la República dictaminó que los institutos profesionales no podrían continuar impartiendo carreras de pedagogía; por lo tanto, las carreras de </w:t>
      </w:r>
      <w:r w:rsidR="001B1568" w:rsidRPr="00074D63">
        <w:rPr>
          <w:rFonts w:ascii="Arial" w:hAnsi="Arial" w:cs="Arial"/>
          <w:color w:val="auto"/>
          <w:sz w:val="20"/>
          <w:szCs w:val="20"/>
        </w:rPr>
        <w:t>E</w:t>
      </w:r>
      <w:r w:rsidR="00EB03E5" w:rsidRPr="00074D63">
        <w:rPr>
          <w:rFonts w:ascii="Arial" w:hAnsi="Arial" w:cs="Arial"/>
          <w:color w:val="auto"/>
          <w:sz w:val="20"/>
          <w:szCs w:val="20"/>
        </w:rPr>
        <w:t xml:space="preserve">ducación </w:t>
      </w:r>
      <w:proofErr w:type="spellStart"/>
      <w:r w:rsidR="001B1568" w:rsidRPr="00074D63">
        <w:rPr>
          <w:rFonts w:ascii="Arial" w:hAnsi="Arial" w:cs="Arial"/>
          <w:color w:val="auto"/>
          <w:sz w:val="20"/>
          <w:szCs w:val="20"/>
        </w:rPr>
        <w:t>P</w:t>
      </w:r>
      <w:r w:rsidR="00EB03E5" w:rsidRPr="00074D63">
        <w:rPr>
          <w:rFonts w:ascii="Arial" w:hAnsi="Arial" w:cs="Arial"/>
          <w:color w:val="auto"/>
          <w:sz w:val="20"/>
          <w:szCs w:val="20"/>
        </w:rPr>
        <w:t>arvularia</w:t>
      </w:r>
      <w:proofErr w:type="spellEnd"/>
      <w:r w:rsidR="00EB03E5" w:rsidRPr="00074D63">
        <w:rPr>
          <w:rFonts w:ascii="Arial" w:hAnsi="Arial" w:cs="Arial"/>
          <w:color w:val="auto"/>
          <w:sz w:val="20"/>
          <w:szCs w:val="20"/>
        </w:rPr>
        <w:t xml:space="preserve"> pasaron a ser impartidas solamente por universidades. (Contraloría General de la República, 2014). </w:t>
      </w:r>
      <w:r w:rsidR="00C2658D" w:rsidRPr="00074D63">
        <w:rPr>
          <w:rFonts w:ascii="Arial" w:hAnsi="Arial" w:cs="Arial"/>
          <w:color w:val="auto"/>
          <w:sz w:val="20"/>
          <w:szCs w:val="20"/>
        </w:rPr>
        <w:t>Est</w:t>
      </w:r>
      <w:r w:rsidR="004D55D3" w:rsidRPr="00074D63">
        <w:rPr>
          <w:rFonts w:ascii="Arial" w:hAnsi="Arial" w:cs="Arial"/>
          <w:color w:val="auto"/>
          <w:sz w:val="20"/>
          <w:szCs w:val="20"/>
        </w:rPr>
        <w:t>as transformaciones en la formación Inicial Docente de las educadoras de Párvulos, favorecieron que se legitimara la formación a nivel terciario cursándola durante cuatro años. A pesar de estos cambios</w:t>
      </w:r>
      <w:r w:rsidR="003F1ADF" w:rsidRPr="00074D63">
        <w:rPr>
          <w:rFonts w:ascii="Arial" w:hAnsi="Arial" w:cs="Arial"/>
          <w:color w:val="auto"/>
          <w:sz w:val="20"/>
          <w:szCs w:val="20"/>
        </w:rPr>
        <w:t xml:space="preserve"> de acuerdo con </w:t>
      </w:r>
      <w:r w:rsidR="00592530" w:rsidRPr="00074D63">
        <w:rPr>
          <w:rFonts w:ascii="Arial" w:hAnsi="Arial" w:cs="Arial"/>
          <w:color w:val="auto"/>
          <w:sz w:val="20"/>
          <w:szCs w:val="20"/>
        </w:rPr>
        <w:fldChar w:fldCharType="begin" w:fldLock="1"/>
      </w:r>
      <w:r w:rsidR="00CC375B" w:rsidRPr="00074D63">
        <w:rPr>
          <w:rFonts w:ascii="Arial" w:hAnsi="Arial" w:cs="Arial"/>
          <w:color w:val="auto"/>
          <w:sz w:val="20"/>
          <w:szCs w:val="20"/>
        </w:rPr>
        <w:instrText>ADDIN CSL_CITATION {"citationItems":[{"id":"ITEM-1","itemData":{"abstract":"Consultoras Abril de 2015 1 1. Introducción Este documento constituye el reporte para Chile del estudio \" Formulación del estado del arte en políticas para la formación y desarrollo profesional de docentes en la educación para la primera infancia en América Latina y el Caribe \" . Éste se enmarca dentro de la Estrategia Regional sobre Políticas Docentes para América Latina y el Caribe, impulsada por UNESCO-OREALC desde el año 2010, con la colaboración del Centro de Estudios de Políticas y Prácticas en Educación, CEPPE, de la Pontificia Universidad Católica de Chile donde radica la secretaría técnica. El reporte ha buscado sistematizar los datos sobre las políticas para la formación y desarrollo profesional de educadores de párvulos actualmente existentes en Chile. Este trabajo ha permitido integrar información que hasta hoy se encontraba dispersa. Su elaboración es producto de una extensa revisión de fuentes secundarias nacionales, y de organismos nacionales e internacionales, principalmente. Complementariamente, se incorporaron varias entrevistas a expertos y actores clave de la educación parvularia y la formación docente de nuestro país. Dado que el foco de este análisis son las educadoras de párvulos, no se han incluido análisis sobre el cuerpo de técnicos, monitores, asistentes y agentes comunitarios que también forman parte relevante de la educación parvularia del país. Asimismo, tampoco se abordan temas como la historia, el ideario y las discusiones pedagógicas propias del campo, aunque en algunos casos son mencionados tangencialmente.","author":[{"dropping-particle":"","family":"Pardo, M. &amp; Adlerstein","given":"C.","non-dropping-particle":"","parse-names":false,"suffix":""}],"id":"ITEM-1","issued":{"date-parts":[["2015"]]},"page":"1-102","title":"Informe Nacional sobre Docentes para la Educación de la Primera Infancia: Chile.","type":"article-journal"},"uris":["http://www.mendeley.com/documents/?uuid=ace23349-9f10-486c-8de6-2f69aa2ce463"]}],"mendeley":{"formattedCitation":"(Pardo, M. &amp; Adlerstein, 2015)","manualFormatting":"Pardo y Adlerstein (2015)","plainTextFormattedCitation":"(Pardo, M. &amp; Adlerstein, 2015)","previouslyFormattedCitation":"(Pardo, M. &amp; Adlerstein, 2015)"},"properties":{"noteIndex":0},"schema":"https://github.com/citation-style-language/schema/raw/master/csl-citation.json"}</w:instrText>
      </w:r>
      <w:r w:rsidR="00592530" w:rsidRPr="00074D63">
        <w:rPr>
          <w:rFonts w:ascii="Arial" w:hAnsi="Arial" w:cs="Arial"/>
          <w:color w:val="auto"/>
          <w:sz w:val="20"/>
          <w:szCs w:val="20"/>
        </w:rPr>
        <w:fldChar w:fldCharType="separate"/>
      </w:r>
      <w:r w:rsidR="003F1ADF" w:rsidRPr="00074D63">
        <w:rPr>
          <w:rFonts w:ascii="Arial" w:hAnsi="Arial" w:cs="Arial"/>
          <w:noProof/>
          <w:color w:val="auto"/>
          <w:sz w:val="20"/>
          <w:szCs w:val="20"/>
        </w:rPr>
        <w:t>Pardo y Adlerstein (2015)</w:t>
      </w:r>
      <w:r w:rsidR="00592530" w:rsidRPr="00074D63">
        <w:rPr>
          <w:rFonts w:ascii="Arial" w:hAnsi="Arial" w:cs="Arial"/>
          <w:color w:val="auto"/>
          <w:sz w:val="20"/>
          <w:szCs w:val="20"/>
        </w:rPr>
        <w:fldChar w:fldCharType="end"/>
      </w:r>
      <w:r w:rsidR="003F1ADF" w:rsidRPr="00074D63">
        <w:rPr>
          <w:rFonts w:ascii="Arial" w:hAnsi="Arial" w:cs="Arial"/>
          <w:color w:val="auto"/>
          <w:sz w:val="20"/>
          <w:szCs w:val="20"/>
        </w:rPr>
        <w:t xml:space="preserve"> </w:t>
      </w:r>
      <w:r w:rsidR="004D55D3" w:rsidRPr="00074D63">
        <w:rPr>
          <w:rFonts w:ascii="Arial" w:hAnsi="Arial" w:cs="Arial"/>
          <w:color w:val="auto"/>
          <w:sz w:val="20"/>
          <w:szCs w:val="20"/>
        </w:rPr>
        <w:t xml:space="preserve">la </w:t>
      </w:r>
      <w:r w:rsidR="00AE6740" w:rsidRPr="00074D63">
        <w:rPr>
          <w:rFonts w:ascii="Arial" w:hAnsi="Arial" w:cs="Arial"/>
          <w:color w:val="auto"/>
          <w:sz w:val="20"/>
          <w:szCs w:val="20"/>
        </w:rPr>
        <w:t>f</w:t>
      </w:r>
      <w:r w:rsidR="004D55D3" w:rsidRPr="00074D63">
        <w:rPr>
          <w:rFonts w:ascii="Arial" w:hAnsi="Arial" w:cs="Arial"/>
          <w:color w:val="auto"/>
          <w:sz w:val="20"/>
          <w:szCs w:val="20"/>
        </w:rPr>
        <w:t xml:space="preserve">ormación de </w:t>
      </w:r>
      <w:r w:rsidR="00AE6740" w:rsidRPr="00074D63">
        <w:rPr>
          <w:rFonts w:ascii="Arial" w:hAnsi="Arial" w:cs="Arial"/>
          <w:color w:val="auto"/>
          <w:sz w:val="20"/>
          <w:szCs w:val="20"/>
        </w:rPr>
        <w:t>e</w:t>
      </w:r>
      <w:r w:rsidR="004D55D3" w:rsidRPr="00074D63">
        <w:rPr>
          <w:rFonts w:ascii="Arial" w:hAnsi="Arial" w:cs="Arial"/>
          <w:color w:val="auto"/>
          <w:sz w:val="20"/>
          <w:szCs w:val="20"/>
        </w:rPr>
        <w:t xml:space="preserve">ducadoras de </w:t>
      </w:r>
      <w:r w:rsidR="00AE6740" w:rsidRPr="00074D63">
        <w:rPr>
          <w:rFonts w:ascii="Arial" w:hAnsi="Arial" w:cs="Arial"/>
          <w:color w:val="auto"/>
          <w:sz w:val="20"/>
          <w:szCs w:val="20"/>
        </w:rPr>
        <w:t>p</w:t>
      </w:r>
      <w:r w:rsidR="004D55D3" w:rsidRPr="00074D63">
        <w:rPr>
          <w:rFonts w:ascii="Arial" w:hAnsi="Arial" w:cs="Arial"/>
          <w:color w:val="auto"/>
          <w:sz w:val="20"/>
          <w:szCs w:val="20"/>
        </w:rPr>
        <w:t xml:space="preserve">árvulos es </w:t>
      </w:r>
      <w:r w:rsidR="003F1ADF" w:rsidRPr="00074D63">
        <w:rPr>
          <w:rFonts w:ascii="Arial" w:hAnsi="Arial" w:cs="Arial"/>
          <w:color w:val="auto"/>
          <w:sz w:val="20"/>
          <w:szCs w:val="20"/>
        </w:rPr>
        <w:t xml:space="preserve">de </w:t>
      </w:r>
      <w:r w:rsidR="004D55D3" w:rsidRPr="00074D63">
        <w:rPr>
          <w:rFonts w:ascii="Arial" w:hAnsi="Arial" w:cs="Arial"/>
          <w:color w:val="auto"/>
          <w:sz w:val="20"/>
          <w:szCs w:val="20"/>
        </w:rPr>
        <w:t>heterogénea calidad</w:t>
      </w:r>
      <w:r w:rsidR="003F1ADF" w:rsidRPr="00074D63">
        <w:rPr>
          <w:rFonts w:ascii="Arial" w:hAnsi="Arial" w:cs="Arial"/>
          <w:color w:val="auto"/>
          <w:sz w:val="20"/>
          <w:szCs w:val="20"/>
        </w:rPr>
        <w:t xml:space="preserve">. </w:t>
      </w:r>
      <w:r w:rsidR="00EB03E5" w:rsidRPr="00074D63">
        <w:rPr>
          <w:rFonts w:ascii="Arial" w:hAnsi="Arial" w:cs="Arial"/>
          <w:color w:val="auto"/>
          <w:sz w:val="20"/>
          <w:szCs w:val="20"/>
        </w:rPr>
        <w:t>Como una estrategia para subsanar esta situación, el Ministerio de Educación estableci</w:t>
      </w:r>
      <w:r w:rsidR="00BD114B">
        <w:rPr>
          <w:rFonts w:ascii="Arial" w:hAnsi="Arial" w:cs="Arial"/>
          <w:color w:val="auto"/>
          <w:sz w:val="20"/>
          <w:szCs w:val="20"/>
        </w:rPr>
        <w:t xml:space="preserve">eron </w:t>
      </w:r>
      <w:r w:rsidR="00EB03E5" w:rsidRPr="00074D63">
        <w:rPr>
          <w:rFonts w:ascii="Arial" w:hAnsi="Arial" w:cs="Arial"/>
          <w:color w:val="auto"/>
          <w:sz w:val="20"/>
          <w:szCs w:val="20"/>
        </w:rPr>
        <w:t xml:space="preserve">los Estándares Orientadores para Carreras de Educación </w:t>
      </w:r>
      <w:proofErr w:type="spellStart"/>
      <w:r w:rsidR="00EB03E5" w:rsidRPr="00074D63">
        <w:rPr>
          <w:rFonts w:ascii="Arial" w:hAnsi="Arial" w:cs="Arial"/>
          <w:color w:val="auto"/>
          <w:sz w:val="20"/>
          <w:szCs w:val="20"/>
        </w:rPr>
        <w:t>Parvularia</w:t>
      </w:r>
      <w:proofErr w:type="spellEnd"/>
      <w:r w:rsidR="00EB03E5" w:rsidRPr="00074D63">
        <w:rPr>
          <w:rFonts w:ascii="Arial" w:hAnsi="Arial" w:cs="Arial"/>
          <w:color w:val="auto"/>
          <w:sz w:val="20"/>
          <w:szCs w:val="20"/>
        </w:rPr>
        <w:t>, para definir los conocimientos, habilidades y disposiciones profesionales que se espera demuestren l</w:t>
      </w:r>
      <w:r w:rsidR="001B1568" w:rsidRPr="00074D63">
        <w:rPr>
          <w:rFonts w:ascii="Arial" w:hAnsi="Arial" w:cs="Arial"/>
          <w:color w:val="auto"/>
          <w:sz w:val="20"/>
          <w:szCs w:val="20"/>
        </w:rPr>
        <w:t>o</w:t>
      </w:r>
      <w:r w:rsidR="00EB03E5" w:rsidRPr="00074D63">
        <w:rPr>
          <w:rFonts w:ascii="Arial" w:hAnsi="Arial" w:cs="Arial"/>
          <w:color w:val="auto"/>
          <w:sz w:val="20"/>
          <w:szCs w:val="20"/>
        </w:rPr>
        <w:t>s egresad</w:t>
      </w:r>
      <w:r w:rsidR="001B1568" w:rsidRPr="00074D63">
        <w:rPr>
          <w:rFonts w:ascii="Arial" w:hAnsi="Arial" w:cs="Arial"/>
          <w:color w:val="auto"/>
          <w:sz w:val="20"/>
          <w:szCs w:val="20"/>
        </w:rPr>
        <w:t>o</w:t>
      </w:r>
      <w:r w:rsidR="00EB03E5" w:rsidRPr="00074D63">
        <w:rPr>
          <w:rFonts w:ascii="Arial" w:hAnsi="Arial" w:cs="Arial"/>
          <w:color w:val="auto"/>
          <w:sz w:val="20"/>
          <w:szCs w:val="20"/>
        </w:rPr>
        <w:t>s de esta carrera</w:t>
      </w:r>
      <w:r w:rsidR="00256C24" w:rsidRPr="00074D63">
        <w:rPr>
          <w:rFonts w:ascii="Arial" w:hAnsi="Arial" w:cs="Arial"/>
          <w:color w:val="auto"/>
          <w:sz w:val="20"/>
          <w:szCs w:val="20"/>
        </w:rPr>
        <w:t xml:space="preserve"> (</w:t>
      </w:r>
      <w:r w:rsidR="00DC7C0B" w:rsidRPr="00074D63">
        <w:rPr>
          <w:rFonts w:ascii="Arial" w:hAnsi="Arial" w:cs="Arial"/>
          <w:color w:val="auto"/>
          <w:sz w:val="20"/>
          <w:szCs w:val="20"/>
        </w:rPr>
        <w:t>Chile, Ministerio de Educación 2011</w:t>
      </w:r>
      <w:r w:rsidR="00256C24" w:rsidRPr="00074D63">
        <w:rPr>
          <w:rFonts w:ascii="Arial" w:hAnsi="Arial" w:cs="Arial"/>
          <w:color w:val="auto"/>
          <w:sz w:val="20"/>
          <w:szCs w:val="20"/>
        </w:rPr>
        <w:t>) a</w:t>
      </w:r>
      <w:r w:rsidR="00EB03E5" w:rsidRPr="00074D63">
        <w:rPr>
          <w:rFonts w:ascii="Arial" w:hAnsi="Arial" w:cs="Arial"/>
          <w:color w:val="auto"/>
          <w:sz w:val="20"/>
          <w:szCs w:val="20"/>
        </w:rPr>
        <w:t xml:space="preserve"> pesar de ello, estos estándares no son obligatorios de ser asumidos por las instituciones formadoras</w:t>
      </w:r>
      <w:r w:rsidR="00C2658D" w:rsidRPr="00074D63">
        <w:rPr>
          <w:rFonts w:ascii="Arial" w:hAnsi="Arial" w:cs="Arial"/>
          <w:color w:val="auto"/>
          <w:sz w:val="20"/>
          <w:szCs w:val="20"/>
        </w:rPr>
        <w:t xml:space="preserve">. </w:t>
      </w:r>
    </w:p>
    <w:p w:rsidR="00AE6740" w:rsidRPr="00074D63" w:rsidRDefault="00AE6740" w:rsidP="00074D63">
      <w:pPr>
        <w:pStyle w:val="Default"/>
        <w:ind w:firstLine="360"/>
        <w:jc w:val="both"/>
        <w:outlineLvl w:val="1"/>
        <w:rPr>
          <w:rFonts w:ascii="Arial" w:hAnsi="Arial" w:cs="Arial"/>
          <w:color w:val="auto"/>
          <w:sz w:val="20"/>
          <w:szCs w:val="20"/>
        </w:rPr>
      </w:pPr>
    </w:p>
    <w:p w:rsidR="00B1431E" w:rsidRPr="00074D63" w:rsidRDefault="00AC7490"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t>Dentro del campo de Formación Inicial Docente a nivel Universitario</w:t>
      </w:r>
      <w:r w:rsidR="00BD3918" w:rsidRPr="00074D63">
        <w:rPr>
          <w:rFonts w:ascii="Arial" w:hAnsi="Arial" w:cs="Arial"/>
          <w:color w:val="auto"/>
          <w:sz w:val="20"/>
          <w:szCs w:val="20"/>
        </w:rPr>
        <w:t xml:space="preserve"> </w:t>
      </w:r>
      <w:r w:rsidR="00F41F64" w:rsidRPr="00074D63">
        <w:rPr>
          <w:rFonts w:ascii="Arial" w:hAnsi="Arial" w:cs="Arial"/>
          <w:color w:val="auto"/>
          <w:sz w:val="20"/>
          <w:szCs w:val="20"/>
        </w:rPr>
        <w:t>se encuentra una universidad tradicional chilena de alta exigencia</w:t>
      </w:r>
      <w:r w:rsidR="004F392D" w:rsidRPr="00074D63">
        <w:rPr>
          <w:rFonts w:ascii="Arial" w:hAnsi="Arial" w:cs="Arial"/>
          <w:color w:val="auto"/>
          <w:sz w:val="20"/>
          <w:szCs w:val="20"/>
        </w:rPr>
        <w:t xml:space="preserve"> con extensa trayectoria en la formación de Educador</w:t>
      </w:r>
      <w:r w:rsidR="00AF2ED5" w:rsidRPr="00074D63">
        <w:rPr>
          <w:rFonts w:ascii="Arial" w:hAnsi="Arial" w:cs="Arial"/>
          <w:color w:val="auto"/>
          <w:sz w:val="20"/>
          <w:szCs w:val="20"/>
        </w:rPr>
        <w:t>e</w:t>
      </w:r>
      <w:r w:rsidR="004F392D" w:rsidRPr="00074D63">
        <w:rPr>
          <w:rFonts w:ascii="Arial" w:hAnsi="Arial" w:cs="Arial"/>
          <w:color w:val="auto"/>
          <w:sz w:val="20"/>
          <w:szCs w:val="20"/>
        </w:rPr>
        <w:t xml:space="preserve">s de </w:t>
      </w:r>
      <w:r w:rsidR="00B15BBF" w:rsidRPr="00074D63">
        <w:rPr>
          <w:rFonts w:ascii="Arial" w:hAnsi="Arial" w:cs="Arial"/>
          <w:color w:val="auto"/>
          <w:sz w:val="20"/>
          <w:szCs w:val="20"/>
        </w:rPr>
        <w:t>P</w:t>
      </w:r>
      <w:r w:rsidR="004F392D" w:rsidRPr="00074D63">
        <w:rPr>
          <w:rFonts w:ascii="Arial" w:hAnsi="Arial" w:cs="Arial"/>
          <w:color w:val="auto"/>
          <w:sz w:val="20"/>
          <w:szCs w:val="20"/>
        </w:rPr>
        <w:t>árvulos y Profesores de Educación Básica y Enseñanza Media.</w:t>
      </w:r>
      <w:r w:rsidR="00B15BBF" w:rsidRPr="00074D63">
        <w:rPr>
          <w:rFonts w:ascii="Arial" w:hAnsi="Arial" w:cs="Arial"/>
          <w:color w:val="auto"/>
          <w:sz w:val="20"/>
          <w:szCs w:val="20"/>
        </w:rPr>
        <w:t xml:space="preserve"> </w:t>
      </w:r>
      <w:r w:rsidR="00EE3516" w:rsidRPr="00074D63">
        <w:rPr>
          <w:rFonts w:ascii="Arial" w:hAnsi="Arial" w:cs="Arial"/>
          <w:color w:val="auto"/>
          <w:sz w:val="20"/>
          <w:szCs w:val="20"/>
        </w:rPr>
        <w:t>E</w:t>
      </w:r>
      <w:bookmarkStart w:id="14" w:name="_Hlk528231894"/>
      <w:r w:rsidR="00EE3516" w:rsidRPr="00074D63">
        <w:rPr>
          <w:rFonts w:ascii="Arial" w:hAnsi="Arial" w:cs="Arial"/>
          <w:color w:val="auto"/>
          <w:sz w:val="20"/>
          <w:szCs w:val="20"/>
        </w:rPr>
        <w:t xml:space="preserve">l presente estudio se </w:t>
      </w:r>
      <w:r w:rsidR="00A14A1C" w:rsidRPr="00074D63">
        <w:rPr>
          <w:rFonts w:ascii="Arial" w:hAnsi="Arial" w:cs="Arial"/>
          <w:color w:val="auto"/>
          <w:sz w:val="20"/>
          <w:szCs w:val="20"/>
        </w:rPr>
        <w:t>enmarca</w:t>
      </w:r>
      <w:r w:rsidR="00B15BBF" w:rsidRPr="00074D63">
        <w:rPr>
          <w:rFonts w:ascii="Arial" w:hAnsi="Arial" w:cs="Arial"/>
          <w:color w:val="auto"/>
          <w:sz w:val="20"/>
          <w:szCs w:val="20"/>
        </w:rPr>
        <w:t xml:space="preserve">rá </w:t>
      </w:r>
      <w:r w:rsidR="00A14A1C" w:rsidRPr="00074D63">
        <w:rPr>
          <w:rFonts w:ascii="Arial" w:hAnsi="Arial" w:cs="Arial"/>
          <w:color w:val="auto"/>
          <w:sz w:val="20"/>
          <w:szCs w:val="20"/>
        </w:rPr>
        <w:t xml:space="preserve">en el contexto de la Carrera de Pedagogía en Educación </w:t>
      </w:r>
      <w:proofErr w:type="spellStart"/>
      <w:r w:rsidR="00A14A1C" w:rsidRPr="00074D63">
        <w:rPr>
          <w:rFonts w:ascii="Arial" w:hAnsi="Arial" w:cs="Arial"/>
          <w:color w:val="auto"/>
          <w:sz w:val="20"/>
          <w:szCs w:val="20"/>
        </w:rPr>
        <w:t>Parvularia</w:t>
      </w:r>
      <w:proofErr w:type="spellEnd"/>
      <w:r w:rsidR="00EE3516" w:rsidRPr="00074D63">
        <w:rPr>
          <w:rFonts w:ascii="Arial" w:hAnsi="Arial" w:cs="Arial"/>
          <w:color w:val="auto"/>
          <w:sz w:val="20"/>
          <w:szCs w:val="20"/>
        </w:rPr>
        <w:t xml:space="preserve"> de este centro de Educación Superior</w:t>
      </w:r>
      <w:bookmarkEnd w:id="14"/>
      <w:r w:rsidR="00EE3516" w:rsidRPr="00074D63">
        <w:rPr>
          <w:rFonts w:ascii="Arial" w:hAnsi="Arial" w:cs="Arial"/>
          <w:color w:val="auto"/>
          <w:sz w:val="20"/>
          <w:szCs w:val="20"/>
        </w:rPr>
        <w:t xml:space="preserve">. </w:t>
      </w:r>
      <w:r w:rsidR="00620CD4" w:rsidRPr="00074D63">
        <w:rPr>
          <w:rFonts w:ascii="Arial" w:hAnsi="Arial" w:cs="Arial"/>
          <w:color w:val="auto"/>
          <w:sz w:val="20"/>
          <w:szCs w:val="20"/>
        </w:rPr>
        <w:t xml:space="preserve">Al respecto, </w:t>
      </w:r>
      <w:r w:rsidR="00875530" w:rsidRPr="00074D63">
        <w:rPr>
          <w:rFonts w:ascii="Arial" w:hAnsi="Arial" w:cs="Arial"/>
          <w:color w:val="auto"/>
          <w:sz w:val="20"/>
          <w:szCs w:val="20"/>
        </w:rPr>
        <w:t>l</w:t>
      </w:r>
      <w:r w:rsidR="00B1431E" w:rsidRPr="00074D63">
        <w:rPr>
          <w:rFonts w:ascii="Arial" w:hAnsi="Arial" w:cs="Arial"/>
          <w:color w:val="auto"/>
          <w:sz w:val="20"/>
          <w:szCs w:val="20"/>
        </w:rPr>
        <w:t xml:space="preserve">a </w:t>
      </w:r>
      <w:r w:rsidR="002B2D11" w:rsidRPr="00074D63">
        <w:rPr>
          <w:rFonts w:ascii="Arial" w:hAnsi="Arial" w:cs="Arial"/>
          <w:color w:val="auto"/>
          <w:sz w:val="20"/>
          <w:szCs w:val="20"/>
        </w:rPr>
        <w:t xml:space="preserve">historia de la </w:t>
      </w:r>
      <w:r w:rsidR="00B1431E" w:rsidRPr="00074D63">
        <w:rPr>
          <w:rFonts w:ascii="Arial" w:hAnsi="Arial" w:cs="Arial"/>
          <w:color w:val="auto"/>
          <w:sz w:val="20"/>
          <w:szCs w:val="20"/>
        </w:rPr>
        <w:t xml:space="preserve">facultad de Educación </w:t>
      </w:r>
      <w:r w:rsidR="002B2D11" w:rsidRPr="00074D63">
        <w:rPr>
          <w:rFonts w:ascii="Arial" w:hAnsi="Arial" w:cs="Arial"/>
          <w:color w:val="auto"/>
          <w:sz w:val="20"/>
          <w:szCs w:val="20"/>
        </w:rPr>
        <w:t xml:space="preserve">de </w:t>
      </w:r>
      <w:r w:rsidR="00AF2ED5" w:rsidRPr="00074D63">
        <w:rPr>
          <w:rFonts w:ascii="Arial" w:hAnsi="Arial" w:cs="Arial"/>
          <w:color w:val="auto"/>
          <w:sz w:val="20"/>
          <w:szCs w:val="20"/>
        </w:rPr>
        <w:t xml:space="preserve">esta </w:t>
      </w:r>
      <w:r w:rsidR="002B2D11" w:rsidRPr="00074D63">
        <w:rPr>
          <w:rFonts w:ascii="Arial" w:hAnsi="Arial" w:cs="Arial"/>
          <w:color w:val="auto"/>
          <w:sz w:val="20"/>
          <w:szCs w:val="20"/>
        </w:rPr>
        <w:t xml:space="preserve">universidad tradicional chilena de alta exigencia, </w:t>
      </w:r>
      <w:r w:rsidR="00B1431E" w:rsidRPr="00074D63">
        <w:rPr>
          <w:rFonts w:ascii="Arial" w:hAnsi="Arial" w:cs="Arial"/>
          <w:color w:val="auto"/>
          <w:sz w:val="20"/>
          <w:szCs w:val="20"/>
        </w:rPr>
        <w:t>t</w:t>
      </w:r>
      <w:r w:rsidR="00620CD4" w:rsidRPr="00074D63">
        <w:rPr>
          <w:rFonts w:ascii="Arial" w:hAnsi="Arial" w:cs="Arial"/>
          <w:color w:val="auto"/>
          <w:sz w:val="20"/>
          <w:szCs w:val="20"/>
        </w:rPr>
        <w:t xml:space="preserve">uvo </w:t>
      </w:r>
      <w:r w:rsidR="00B1431E" w:rsidRPr="00074D63">
        <w:rPr>
          <w:rFonts w:ascii="Arial" w:hAnsi="Arial" w:cs="Arial"/>
          <w:color w:val="auto"/>
          <w:sz w:val="20"/>
          <w:szCs w:val="20"/>
        </w:rPr>
        <w:t>sus orígenes</w:t>
      </w:r>
      <w:r w:rsidR="00C25322" w:rsidRPr="00074D63">
        <w:rPr>
          <w:rFonts w:ascii="Arial" w:hAnsi="Arial" w:cs="Arial"/>
          <w:color w:val="auto"/>
          <w:sz w:val="20"/>
          <w:szCs w:val="20"/>
        </w:rPr>
        <w:t xml:space="preserve"> en la Facultad de Filosofía y Letras. En su seno, en diciembre de 1942 se firma el decreto que crea la Escuela de Pedagogía y hacia abril de 1943 se inician sus clases por primera vez. En tanto, la escuela de Pedagogía se funda con el </w:t>
      </w:r>
      <w:r w:rsidR="00072155" w:rsidRPr="00074D63">
        <w:rPr>
          <w:rFonts w:ascii="Arial" w:hAnsi="Arial" w:cs="Arial"/>
          <w:color w:val="auto"/>
          <w:sz w:val="20"/>
          <w:szCs w:val="20"/>
        </w:rPr>
        <w:t>propósito</w:t>
      </w:r>
      <w:r w:rsidR="00C25322" w:rsidRPr="00074D63">
        <w:rPr>
          <w:rFonts w:ascii="Arial" w:hAnsi="Arial" w:cs="Arial"/>
          <w:color w:val="auto"/>
          <w:sz w:val="20"/>
          <w:szCs w:val="20"/>
        </w:rPr>
        <w:t xml:space="preserve"> de formar profesores católicos (religiosos y laicos) para que se desempeñen como profesionales de la educación secundaria, especialmente en colegios católico</w:t>
      </w:r>
      <w:r w:rsidR="00620CD4" w:rsidRPr="00074D63">
        <w:rPr>
          <w:rFonts w:ascii="Arial" w:hAnsi="Arial" w:cs="Arial"/>
          <w:color w:val="auto"/>
          <w:sz w:val="20"/>
          <w:szCs w:val="20"/>
        </w:rPr>
        <w:t>s</w:t>
      </w:r>
      <w:r w:rsidR="00C25322" w:rsidRPr="00074D63">
        <w:rPr>
          <w:rFonts w:ascii="Arial" w:hAnsi="Arial" w:cs="Arial"/>
          <w:color w:val="auto"/>
          <w:sz w:val="20"/>
          <w:szCs w:val="20"/>
        </w:rPr>
        <w:t xml:space="preserve">. Aunque inicialmente, su labor estaba centrada en la formación de profesores de Enseñanza Media, esta orientación cambia en 1952, cuando se establece y agrega la formación de profesores de Educación Primaria, hoy Educación General Básica. </w:t>
      </w:r>
    </w:p>
    <w:p w:rsidR="00A815A8" w:rsidRPr="00074D63" w:rsidRDefault="00A815A8" w:rsidP="00074D63">
      <w:pPr>
        <w:pStyle w:val="Default"/>
        <w:jc w:val="both"/>
        <w:outlineLvl w:val="1"/>
        <w:rPr>
          <w:rFonts w:ascii="Arial" w:hAnsi="Arial" w:cs="Arial"/>
          <w:color w:val="auto"/>
          <w:sz w:val="20"/>
          <w:szCs w:val="20"/>
        </w:rPr>
      </w:pPr>
    </w:p>
    <w:p w:rsidR="00C25322" w:rsidRPr="00074D63" w:rsidRDefault="00097872" w:rsidP="00074D63">
      <w:pPr>
        <w:pStyle w:val="Default"/>
        <w:ind w:firstLine="708"/>
        <w:jc w:val="both"/>
        <w:outlineLvl w:val="1"/>
        <w:rPr>
          <w:rFonts w:ascii="Arial" w:hAnsi="Arial" w:cs="Arial"/>
          <w:color w:val="auto"/>
          <w:sz w:val="20"/>
          <w:szCs w:val="20"/>
        </w:rPr>
      </w:pPr>
      <w:r w:rsidRPr="00074D63">
        <w:rPr>
          <w:rFonts w:ascii="Arial" w:hAnsi="Arial" w:cs="Arial"/>
          <w:color w:val="auto"/>
          <w:sz w:val="20"/>
          <w:szCs w:val="20"/>
        </w:rPr>
        <w:t>Vale la pena destacar, que la</w:t>
      </w:r>
      <w:r w:rsidR="00C25322" w:rsidRPr="00074D63">
        <w:rPr>
          <w:rFonts w:ascii="Arial" w:hAnsi="Arial" w:cs="Arial"/>
          <w:color w:val="auto"/>
          <w:sz w:val="20"/>
          <w:szCs w:val="20"/>
        </w:rPr>
        <w:t xml:space="preserve"> reforma universitaria de 1967 tuvo hondas repercusiones en la Escuela de Pedagogía, que pasó a denominarse Escuela de Educación, desprendiéndose de los departamentos de especialidad y centrando su quehacer en la enseñanza e investigación de las disciplinas de la educación, </w:t>
      </w:r>
      <w:r w:rsidR="00072155" w:rsidRPr="00074D63">
        <w:rPr>
          <w:rFonts w:ascii="Arial" w:hAnsi="Arial" w:cs="Arial"/>
          <w:color w:val="auto"/>
          <w:sz w:val="20"/>
          <w:szCs w:val="20"/>
        </w:rPr>
        <w:t>atendiendo</w:t>
      </w:r>
      <w:r w:rsidR="00C25322" w:rsidRPr="00074D63">
        <w:rPr>
          <w:rFonts w:ascii="Arial" w:hAnsi="Arial" w:cs="Arial"/>
          <w:color w:val="auto"/>
          <w:sz w:val="20"/>
          <w:szCs w:val="20"/>
        </w:rPr>
        <w:t xml:space="preserve"> la formación de </w:t>
      </w:r>
      <w:r w:rsidR="00A33FD1" w:rsidRPr="00074D63">
        <w:rPr>
          <w:rFonts w:ascii="Arial" w:hAnsi="Arial" w:cs="Arial"/>
          <w:color w:val="auto"/>
          <w:sz w:val="20"/>
          <w:szCs w:val="20"/>
        </w:rPr>
        <w:t>educadores para los tres niveles del sistema educacional</w:t>
      </w:r>
      <w:r w:rsidRPr="00074D63">
        <w:rPr>
          <w:rFonts w:ascii="Arial" w:hAnsi="Arial" w:cs="Arial"/>
          <w:color w:val="auto"/>
          <w:sz w:val="20"/>
          <w:szCs w:val="20"/>
        </w:rPr>
        <w:t xml:space="preserve"> </w:t>
      </w:r>
      <w:r w:rsidR="00A33FD1" w:rsidRPr="00074D63">
        <w:rPr>
          <w:rFonts w:ascii="Arial" w:hAnsi="Arial" w:cs="Arial"/>
          <w:color w:val="auto"/>
          <w:sz w:val="20"/>
          <w:szCs w:val="20"/>
        </w:rPr>
        <w:t xml:space="preserve">básica, media y superior. </w:t>
      </w:r>
      <w:r w:rsidR="00BA7856" w:rsidRPr="00074D63">
        <w:rPr>
          <w:rFonts w:ascii="Arial" w:hAnsi="Arial" w:cs="Arial"/>
          <w:color w:val="auto"/>
          <w:sz w:val="20"/>
          <w:szCs w:val="20"/>
        </w:rPr>
        <w:t>En tanto, e</w:t>
      </w:r>
      <w:r w:rsidRPr="00074D63">
        <w:rPr>
          <w:rFonts w:ascii="Arial" w:hAnsi="Arial" w:cs="Arial"/>
          <w:color w:val="auto"/>
          <w:sz w:val="20"/>
          <w:szCs w:val="20"/>
        </w:rPr>
        <w:t xml:space="preserve">s hasta en </w:t>
      </w:r>
      <w:r w:rsidR="00A33FD1" w:rsidRPr="00074D63">
        <w:rPr>
          <w:rFonts w:ascii="Arial" w:hAnsi="Arial" w:cs="Arial"/>
          <w:color w:val="auto"/>
          <w:sz w:val="20"/>
          <w:szCs w:val="20"/>
        </w:rPr>
        <w:t xml:space="preserve">1972, </w:t>
      </w:r>
      <w:r w:rsidRPr="00074D63">
        <w:rPr>
          <w:rFonts w:ascii="Arial" w:hAnsi="Arial" w:cs="Arial"/>
          <w:color w:val="auto"/>
          <w:sz w:val="20"/>
          <w:szCs w:val="20"/>
        </w:rPr>
        <w:t xml:space="preserve">que </w:t>
      </w:r>
      <w:r w:rsidR="00A33FD1" w:rsidRPr="00074D63">
        <w:rPr>
          <w:rFonts w:ascii="Arial" w:hAnsi="Arial" w:cs="Arial"/>
          <w:color w:val="auto"/>
          <w:sz w:val="20"/>
          <w:szCs w:val="20"/>
        </w:rPr>
        <w:t>se incorpor</w:t>
      </w:r>
      <w:r w:rsidR="00AF2ED5" w:rsidRPr="00074D63">
        <w:rPr>
          <w:rFonts w:ascii="Arial" w:hAnsi="Arial" w:cs="Arial"/>
          <w:color w:val="auto"/>
          <w:sz w:val="20"/>
          <w:szCs w:val="20"/>
        </w:rPr>
        <w:t xml:space="preserve">a </w:t>
      </w:r>
      <w:r w:rsidR="00A33FD1" w:rsidRPr="00074D63">
        <w:rPr>
          <w:rFonts w:ascii="Arial" w:hAnsi="Arial" w:cs="Arial"/>
          <w:color w:val="auto"/>
          <w:sz w:val="20"/>
          <w:szCs w:val="20"/>
        </w:rPr>
        <w:t xml:space="preserve">la formación de </w:t>
      </w:r>
      <w:r w:rsidRPr="00074D63">
        <w:rPr>
          <w:rFonts w:ascii="Arial" w:hAnsi="Arial" w:cs="Arial"/>
          <w:color w:val="auto"/>
          <w:sz w:val="20"/>
          <w:szCs w:val="20"/>
        </w:rPr>
        <w:t>E</w:t>
      </w:r>
      <w:r w:rsidR="00A33FD1" w:rsidRPr="00074D63">
        <w:rPr>
          <w:rFonts w:ascii="Arial" w:hAnsi="Arial" w:cs="Arial"/>
          <w:color w:val="auto"/>
          <w:sz w:val="20"/>
          <w:szCs w:val="20"/>
        </w:rPr>
        <w:t xml:space="preserve">ducadores para el nivel Pre-escolar. </w:t>
      </w:r>
    </w:p>
    <w:p w:rsidR="00A815A8" w:rsidRPr="00074D63" w:rsidRDefault="00A815A8" w:rsidP="00074D63">
      <w:pPr>
        <w:pStyle w:val="Default"/>
        <w:jc w:val="both"/>
        <w:outlineLvl w:val="1"/>
        <w:rPr>
          <w:rFonts w:ascii="Arial" w:hAnsi="Arial" w:cs="Arial"/>
          <w:color w:val="auto"/>
          <w:sz w:val="20"/>
          <w:szCs w:val="20"/>
        </w:rPr>
      </w:pPr>
    </w:p>
    <w:p w:rsidR="005A662A" w:rsidRPr="00074D63" w:rsidRDefault="009D5F39" w:rsidP="00074D63">
      <w:pPr>
        <w:pStyle w:val="Default"/>
        <w:ind w:firstLine="708"/>
        <w:jc w:val="both"/>
        <w:outlineLvl w:val="1"/>
        <w:rPr>
          <w:rFonts w:ascii="Arial" w:hAnsi="Arial" w:cs="Arial"/>
          <w:color w:val="auto"/>
          <w:sz w:val="20"/>
          <w:szCs w:val="20"/>
        </w:rPr>
      </w:pPr>
      <w:r w:rsidRPr="00074D63">
        <w:rPr>
          <w:rFonts w:ascii="Arial" w:hAnsi="Arial" w:cs="Arial"/>
          <w:color w:val="auto"/>
          <w:sz w:val="20"/>
          <w:szCs w:val="20"/>
        </w:rPr>
        <w:t xml:space="preserve">En relación al </w:t>
      </w:r>
      <w:r w:rsidR="00A33FD1" w:rsidRPr="00074D63">
        <w:rPr>
          <w:rFonts w:ascii="Arial" w:hAnsi="Arial" w:cs="Arial"/>
          <w:color w:val="auto"/>
          <w:sz w:val="20"/>
          <w:szCs w:val="20"/>
        </w:rPr>
        <w:t xml:space="preserve">Programa de Educación </w:t>
      </w:r>
      <w:proofErr w:type="spellStart"/>
      <w:r w:rsidR="00A33FD1" w:rsidRPr="00074D63">
        <w:rPr>
          <w:rFonts w:ascii="Arial" w:hAnsi="Arial" w:cs="Arial"/>
          <w:color w:val="auto"/>
          <w:sz w:val="20"/>
          <w:szCs w:val="20"/>
        </w:rPr>
        <w:t>Parvularia</w:t>
      </w:r>
      <w:proofErr w:type="spellEnd"/>
      <w:r w:rsidR="00A33FD1" w:rsidRPr="00074D63">
        <w:rPr>
          <w:rFonts w:ascii="Arial" w:hAnsi="Arial" w:cs="Arial"/>
          <w:color w:val="auto"/>
          <w:sz w:val="20"/>
          <w:szCs w:val="20"/>
        </w:rPr>
        <w:t xml:space="preserve"> </w:t>
      </w:r>
      <w:r w:rsidR="00DE2A8E" w:rsidRPr="00074D63">
        <w:rPr>
          <w:rFonts w:ascii="Arial" w:hAnsi="Arial" w:cs="Arial"/>
          <w:color w:val="auto"/>
          <w:sz w:val="20"/>
          <w:szCs w:val="20"/>
        </w:rPr>
        <w:t xml:space="preserve">desde su creación en 1972, </w:t>
      </w:r>
      <w:r w:rsidR="00483F5B" w:rsidRPr="00074D63">
        <w:rPr>
          <w:rFonts w:ascii="Arial" w:hAnsi="Arial" w:cs="Arial"/>
          <w:color w:val="auto"/>
          <w:sz w:val="20"/>
          <w:szCs w:val="20"/>
        </w:rPr>
        <w:t xml:space="preserve">cabe mencionar </w:t>
      </w:r>
      <w:r w:rsidR="00F33A7B" w:rsidRPr="00074D63">
        <w:rPr>
          <w:rFonts w:ascii="Arial" w:hAnsi="Arial" w:cs="Arial"/>
          <w:color w:val="auto"/>
          <w:sz w:val="20"/>
          <w:szCs w:val="20"/>
        </w:rPr>
        <w:t>que</w:t>
      </w:r>
      <w:r w:rsidR="00BA7856" w:rsidRPr="00074D63">
        <w:rPr>
          <w:rFonts w:ascii="Arial" w:hAnsi="Arial" w:cs="Arial"/>
          <w:color w:val="auto"/>
          <w:sz w:val="20"/>
          <w:szCs w:val="20"/>
        </w:rPr>
        <w:t xml:space="preserve"> </w:t>
      </w:r>
      <w:r w:rsidR="00DE2A8E" w:rsidRPr="00074D63">
        <w:rPr>
          <w:rFonts w:ascii="Arial" w:hAnsi="Arial" w:cs="Arial"/>
          <w:color w:val="auto"/>
          <w:sz w:val="20"/>
          <w:szCs w:val="20"/>
        </w:rPr>
        <w:t>sustenta su</w:t>
      </w:r>
      <w:r w:rsidR="00072155" w:rsidRPr="00074D63">
        <w:rPr>
          <w:rFonts w:ascii="Arial" w:hAnsi="Arial" w:cs="Arial"/>
          <w:color w:val="auto"/>
          <w:sz w:val="20"/>
          <w:szCs w:val="20"/>
        </w:rPr>
        <w:t xml:space="preserve"> acción</w:t>
      </w:r>
      <w:r w:rsidR="00DE2A8E" w:rsidRPr="00074D63">
        <w:rPr>
          <w:rFonts w:ascii="Arial" w:hAnsi="Arial" w:cs="Arial"/>
          <w:color w:val="auto"/>
          <w:sz w:val="20"/>
          <w:szCs w:val="20"/>
        </w:rPr>
        <w:t xml:space="preserve"> </w:t>
      </w:r>
      <w:r w:rsidR="00072155" w:rsidRPr="00074D63">
        <w:rPr>
          <w:rFonts w:ascii="Arial" w:hAnsi="Arial" w:cs="Arial"/>
          <w:color w:val="auto"/>
          <w:sz w:val="20"/>
          <w:szCs w:val="20"/>
        </w:rPr>
        <w:t>formativa</w:t>
      </w:r>
      <w:r w:rsidR="00DE2A8E" w:rsidRPr="00074D63">
        <w:rPr>
          <w:rFonts w:ascii="Arial" w:hAnsi="Arial" w:cs="Arial"/>
          <w:color w:val="auto"/>
          <w:sz w:val="20"/>
          <w:szCs w:val="20"/>
        </w:rPr>
        <w:t xml:space="preserve"> en los </w:t>
      </w:r>
      <w:r w:rsidR="00072155" w:rsidRPr="00074D63">
        <w:rPr>
          <w:rFonts w:ascii="Arial" w:hAnsi="Arial" w:cs="Arial"/>
          <w:color w:val="auto"/>
          <w:sz w:val="20"/>
          <w:szCs w:val="20"/>
        </w:rPr>
        <w:t>principios</w:t>
      </w:r>
      <w:r w:rsidR="00DE2A8E" w:rsidRPr="00074D63">
        <w:rPr>
          <w:rFonts w:ascii="Arial" w:hAnsi="Arial" w:cs="Arial"/>
          <w:color w:val="auto"/>
          <w:sz w:val="20"/>
          <w:szCs w:val="20"/>
        </w:rPr>
        <w:t xml:space="preserve"> pedagógicos de actividad, singularidad, unidad y juego, que provienen tanto de los paradigmas fundantes de la Educación </w:t>
      </w:r>
      <w:proofErr w:type="spellStart"/>
      <w:r w:rsidR="00DE2A8E" w:rsidRPr="00074D63">
        <w:rPr>
          <w:rFonts w:ascii="Arial" w:hAnsi="Arial" w:cs="Arial"/>
          <w:color w:val="auto"/>
          <w:sz w:val="20"/>
          <w:szCs w:val="20"/>
        </w:rPr>
        <w:t>Parvularia</w:t>
      </w:r>
      <w:proofErr w:type="spellEnd"/>
      <w:r w:rsidR="00DE2A8E" w:rsidRPr="00074D63">
        <w:rPr>
          <w:rFonts w:ascii="Arial" w:hAnsi="Arial" w:cs="Arial"/>
          <w:color w:val="auto"/>
          <w:sz w:val="20"/>
          <w:szCs w:val="20"/>
        </w:rPr>
        <w:t xml:space="preserve"> como de los avances de la investigación educativa sobre la primera infancia en las últimas décadas. Estos principios han </w:t>
      </w:r>
      <w:r w:rsidR="00072155" w:rsidRPr="00074D63">
        <w:rPr>
          <w:rFonts w:ascii="Arial" w:hAnsi="Arial" w:cs="Arial"/>
          <w:color w:val="auto"/>
          <w:sz w:val="20"/>
          <w:szCs w:val="20"/>
        </w:rPr>
        <w:t>configurado</w:t>
      </w:r>
      <w:r w:rsidR="00DE2A8E" w:rsidRPr="00074D63">
        <w:rPr>
          <w:rFonts w:ascii="Arial" w:hAnsi="Arial" w:cs="Arial"/>
          <w:color w:val="auto"/>
          <w:sz w:val="20"/>
          <w:szCs w:val="20"/>
        </w:rPr>
        <w:t xml:space="preserve"> una formación de educadores para el nivel parvulario, que </w:t>
      </w:r>
      <w:proofErr w:type="spellStart"/>
      <w:r w:rsidR="00072155" w:rsidRPr="00074D63">
        <w:rPr>
          <w:rFonts w:ascii="Arial" w:hAnsi="Arial" w:cs="Arial"/>
          <w:color w:val="auto"/>
          <w:sz w:val="20"/>
          <w:szCs w:val="20"/>
        </w:rPr>
        <w:t>intenci</w:t>
      </w:r>
      <w:r w:rsidR="00277670" w:rsidRPr="00074D63">
        <w:rPr>
          <w:rFonts w:ascii="Arial" w:hAnsi="Arial" w:cs="Arial"/>
          <w:color w:val="auto"/>
          <w:sz w:val="20"/>
          <w:szCs w:val="20"/>
        </w:rPr>
        <w:t>ona</w:t>
      </w:r>
      <w:proofErr w:type="spellEnd"/>
      <w:r w:rsidR="00277670" w:rsidRPr="00074D63">
        <w:rPr>
          <w:rFonts w:ascii="Arial" w:hAnsi="Arial" w:cs="Arial"/>
          <w:color w:val="auto"/>
          <w:sz w:val="20"/>
          <w:szCs w:val="20"/>
        </w:rPr>
        <w:t xml:space="preserve"> </w:t>
      </w:r>
      <w:r w:rsidR="00DE2A8E" w:rsidRPr="00074D63">
        <w:rPr>
          <w:rFonts w:ascii="Arial" w:hAnsi="Arial" w:cs="Arial"/>
          <w:color w:val="auto"/>
          <w:sz w:val="20"/>
          <w:szCs w:val="20"/>
        </w:rPr>
        <w:t xml:space="preserve">desde la teoría pedagógica, la construcción y el diseño de </w:t>
      </w:r>
      <w:r w:rsidR="00072155" w:rsidRPr="00074D63">
        <w:rPr>
          <w:rFonts w:ascii="Arial" w:hAnsi="Arial" w:cs="Arial"/>
          <w:color w:val="auto"/>
          <w:sz w:val="20"/>
          <w:szCs w:val="20"/>
        </w:rPr>
        <w:t>oportunidades</w:t>
      </w:r>
      <w:r w:rsidR="00DE2A8E" w:rsidRPr="00074D63">
        <w:rPr>
          <w:rFonts w:ascii="Arial" w:hAnsi="Arial" w:cs="Arial"/>
          <w:color w:val="auto"/>
          <w:sz w:val="20"/>
          <w:szCs w:val="20"/>
        </w:rPr>
        <w:t xml:space="preserve"> de aprendizaje de calidad para los niños </w:t>
      </w:r>
      <w:r w:rsidR="00072155" w:rsidRPr="00074D63">
        <w:rPr>
          <w:rFonts w:ascii="Arial" w:hAnsi="Arial" w:cs="Arial"/>
          <w:color w:val="auto"/>
          <w:sz w:val="20"/>
          <w:szCs w:val="20"/>
        </w:rPr>
        <w:t>menores</w:t>
      </w:r>
      <w:r w:rsidR="00DE2A8E" w:rsidRPr="00074D63">
        <w:rPr>
          <w:rFonts w:ascii="Arial" w:hAnsi="Arial" w:cs="Arial"/>
          <w:color w:val="auto"/>
          <w:sz w:val="20"/>
          <w:szCs w:val="20"/>
        </w:rPr>
        <w:t xml:space="preserve"> de seis años en Chile. En tanto, la carrera ofrece un plan de estudios de cuatro años que prepara al futuro educador de párvulos para</w:t>
      </w:r>
      <w:r w:rsidRPr="00074D63">
        <w:rPr>
          <w:rFonts w:ascii="Arial" w:hAnsi="Arial" w:cs="Arial"/>
          <w:color w:val="auto"/>
          <w:sz w:val="20"/>
          <w:szCs w:val="20"/>
        </w:rPr>
        <w:t xml:space="preserve">, </w:t>
      </w:r>
      <w:r w:rsidR="00FD7634" w:rsidRPr="00074D63">
        <w:rPr>
          <w:rFonts w:ascii="Arial" w:hAnsi="Arial" w:cs="Arial"/>
          <w:color w:val="auto"/>
          <w:sz w:val="20"/>
          <w:szCs w:val="20"/>
        </w:rPr>
        <w:t>t</w:t>
      </w:r>
      <w:r w:rsidR="00DE2A8E" w:rsidRPr="00074D63">
        <w:rPr>
          <w:rFonts w:ascii="Arial" w:hAnsi="Arial" w:cs="Arial"/>
          <w:color w:val="auto"/>
          <w:sz w:val="20"/>
          <w:szCs w:val="20"/>
        </w:rPr>
        <w:t xml:space="preserve">omar </w:t>
      </w:r>
      <w:r w:rsidR="00072155" w:rsidRPr="00074D63">
        <w:rPr>
          <w:rFonts w:ascii="Arial" w:hAnsi="Arial" w:cs="Arial"/>
          <w:color w:val="auto"/>
          <w:sz w:val="20"/>
          <w:szCs w:val="20"/>
        </w:rPr>
        <w:t>decisiones</w:t>
      </w:r>
      <w:r w:rsidR="00DE2A8E" w:rsidRPr="00074D63">
        <w:rPr>
          <w:rFonts w:ascii="Arial" w:hAnsi="Arial" w:cs="Arial"/>
          <w:color w:val="auto"/>
          <w:sz w:val="20"/>
          <w:szCs w:val="20"/>
        </w:rPr>
        <w:t xml:space="preserve"> basadas en evidencia para un ejercicio profesional efectivo en salas cuna, jardines infantiles, escuelas u otros organismos vinculados a la Educación </w:t>
      </w:r>
      <w:proofErr w:type="spellStart"/>
      <w:r w:rsidR="00DE2A8E" w:rsidRPr="00074D63">
        <w:rPr>
          <w:rFonts w:ascii="Arial" w:hAnsi="Arial" w:cs="Arial"/>
          <w:color w:val="auto"/>
          <w:sz w:val="20"/>
          <w:szCs w:val="20"/>
        </w:rPr>
        <w:t>Parvularia</w:t>
      </w:r>
      <w:proofErr w:type="spellEnd"/>
      <w:r w:rsidR="00FE06DD" w:rsidRPr="00074D63">
        <w:rPr>
          <w:rFonts w:ascii="Arial" w:hAnsi="Arial" w:cs="Arial"/>
          <w:color w:val="auto"/>
          <w:sz w:val="20"/>
          <w:szCs w:val="20"/>
        </w:rPr>
        <w:t xml:space="preserve">. </w:t>
      </w:r>
    </w:p>
    <w:p w:rsidR="00FB4E03" w:rsidRPr="00074D63" w:rsidRDefault="001214D6"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lastRenderedPageBreak/>
        <w:t>Conviene destacar que, a</w:t>
      </w:r>
      <w:r w:rsidR="00F9091E" w:rsidRPr="00074D63">
        <w:rPr>
          <w:rFonts w:ascii="Arial" w:hAnsi="Arial" w:cs="Arial"/>
          <w:color w:val="auto"/>
          <w:sz w:val="20"/>
          <w:szCs w:val="20"/>
        </w:rPr>
        <w:t xml:space="preserve"> </w:t>
      </w:r>
      <w:r w:rsidR="00DE2A8E" w:rsidRPr="00074D63">
        <w:rPr>
          <w:rFonts w:ascii="Arial" w:hAnsi="Arial" w:cs="Arial"/>
          <w:color w:val="auto"/>
          <w:sz w:val="20"/>
          <w:szCs w:val="20"/>
        </w:rPr>
        <w:t xml:space="preserve">lo largo de su historia, la carrera de Educación </w:t>
      </w:r>
      <w:proofErr w:type="spellStart"/>
      <w:r w:rsidR="00DE2A8E" w:rsidRPr="00074D63">
        <w:rPr>
          <w:rFonts w:ascii="Arial" w:hAnsi="Arial" w:cs="Arial"/>
          <w:color w:val="auto"/>
          <w:sz w:val="20"/>
          <w:szCs w:val="20"/>
        </w:rPr>
        <w:t>Parvularia</w:t>
      </w:r>
      <w:proofErr w:type="spellEnd"/>
      <w:r w:rsidR="00DE2A8E" w:rsidRPr="00074D63">
        <w:rPr>
          <w:rFonts w:ascii="Arial" w:hAnsi="Arial" w:cs="Arial"/>
          <w:color w:val="auto"/>
          <w:sz w:val="20"/>
          <w:szCs w:val="20"/>
        </w:rPr>
        <w:t xml:space="preserve"> ha tenido diferentes modificaciones en los </w:t>
      </w:r>
      <w:r w:rsidR="00072155" w:rsidRPr="00074D63">
        <w:rPr>
          <w:rFonts w:ascii="Arial" w:hAnsi="Arial" w:cs="Arial"/>
          <w:color w:val="auto"/>
          <w:sz w:val="20"/>
          <w:szCs w:val="20"/>
        </w:rPr>
        <w:t>planes</w:t>
      </w:r>
      <w:r w:rsidR="00DE2A8E" w:rsidRPr="00074D63">
        <w:rPr>
          <w:rFonts w:ascii="Arial" w:hAnsi="Arial" w:cs="Arial"/>
          <w:color w:val="auto"/>
          <w:sz w:val="20"/>
          <w:szCs w:val="20"/>
        </w:rPr>
        <w:t xml:space="preserve"> de estudio, actualizándolos a partir de evaluaciones y </w:t>
      </w:r>
      <w:r w:rsidR="009A513B" w:rsidRPr="00074D63">
        <w:rPr>
          <w:rFonts w:ascii="Arial" w:hAnsi="Arial" w:cs="Arial"/>
          <w:color w:val="auto"/>
          <w:sz w:val="20"/>
          <w:szCs w:val="20"/>
        </w:rPr>
        <w:t>reflexiones</w:t>
      </w:r>
      <w:r w:rsidR="00DE2A8E" w:rsidRPr="00074D63">
        <w:rPr>
          <w:rFonts w:ascii="Arial" w:hAnsi="Arial" w:cs="Arial"/>
          <w:color w:val="auto"/>
          <w:sz w:val="20"/>
          <w:szCs w:val="20"/>
        </w:rPr>
        <w:t xml:space="preserve"> de los equipos académicos, en la permanente preocupación por mejorar los procesos formativos, así como alinearlos con las políticas educacionales del país y de la Universidad. Algunos de estos </w:t>
      </w:r>
      <w:r w:rsidR="00DE2A8E" w:rsidRPr="00074D63">
        <w:rPr>
          <w:rFonts w:ascii="Arial" w:hAnsi="Arial" w:cs="Arial"/>
          <w:i/>
          <w:color w:val="auto"/>
          <w:sz w:val="20"/>
          <w:szCs w:val="20"/>
        </w:rPr>
        <w:t xml:space="preserve">hitos </w:t>
      </w:r>
      <w:r w:rsidR="009A513B" w:rsidRPr="00074D63">
        <w:rPr>
          <w:rFonts w:ascii="Arial" w:hAnsi="Arial" w:cs="Arial"/>
          <w:color w:val="auto"/>
          <w:sz w:val="20"/>
          <w:szCs w:val="20"/>
        </w:rPr>
        <w:t xml:space="preserve">que </w:t>
      </w:r>
      <w:r w:rsidR="00DE2A8E" w:rsidRPr="00074D63">
        <w:rPr>
          <w:rFonts w:ascii="Arial" w:hAnsi="Arial" w:cs="Arial"/>
          <w:color w:val="auto"/>
          <w:sz w:val="20"/>
          <w:szCs w:val="20"/>
        </w:rPr>
        <w:t xml:space="preserve">dan cuenta de estos procesos de </w:t>
      </w:r>
      <w:r w:rsidR="009A513B" w:rsidRPr="00074D63">
        <w:rPr>
          <w:rFonts w:ascii="Arial" w:hAnsi="Arial" w:cs="Arial"/>
          <w:color w:val="auto"/>
          <w:sz w:val="20"/>
          <w:szCs w:val="20"/>
        </w:rPr>
        <w:t>transformación</w:t>
      </w:r>
      <w:r w:rsidR="00DE2A8E" w:rsidRPr="00074D63">
        <w:rPr>
          <w:rFonts w:ascii="Arial" w:hAnsi="Arial" w:cs="Arial"/>
          <w:color w:val="auto"/>
          <w:sz w:val="20"/>
          <w:szCs w:val="20"/>
        </w:rPr>
        <w:t xml:space="preserve"> curricular, </w:t>
      </w:r>
      <w:r w:rsidR="009A513B" w:rsidRPr="00074D63">
        <w:rPr>
          <w:rFonts w:ascii="Arial" w:hAnsi="Arial" w:cs="Arial"/>
          <w:color w:val="auto"/>
          <w:sz w:val="20"/>
          <w:szCs w:val="20"/>
        </w:rPr>
        <w:t>son las modificaciones en los proyectos formativos realizados</w:t>
      </w:r>
      <w:r w:rsidRPr="00074D63">
        <w:rPr>
          <w:rFonts w:ascii="Arial" w:hAnsi="Arial" w:cs="Arial"/>
          <w:color w:val="auto"/>
          <w:sz w:val="20"/>
          <w:szCs w:val="20"/>
        </w:rPr>
        <w:t xml:space="preserve"> en el </w:t>
      </w:r>
      <w:r w:rsidR="009A513B" w:rsidRPr="00074D63">
        <w:rPr>
          <w:rFonts w:ascii="Arial" w:hAnsi="Arial" w:cs="Arial"/>
          <w:color w:val="auto"/>
          <w:sz w:val="20"/>
          <w:szCs w:val="20"/>
        </w:rPr>
        <w:t xml:space="preserve">período 1973-74 y los cambios del currículum que tienen lugar hasta inicios de la década pasada. </w:t>
      </w:r>
    </w:p>
    <w:p w:rsidR="00FB4E03" w:rsidRPr="00074D63" w:rsidRDefault="00FB4E03" w:rsidP="00074D63">
      <w:pPr>
        <w:pStyle w:val="Default"/>
        <w:ind w:firstLine="360"/>
        <w:jc w:val="both"/>
        <w:outlineLvl w:val="1"/>
        <w:rPr>
          <w:rFonts w:ascii="Arial" w:hAnsi="Arial" w:cs="Arial"/>
          <w:color w:val="auto"/>
          <w:sz w:val="20"/>
          <w:szCs w:val="20"/>
        </w:rPr>
      </w:pPr>
    </w:p>
    <w:p w:rsidR="001902B6" w:rsidRPr="00074D63" w:rsidRDefault="009A513B"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t xml:space="preserve">En </w:t>
      </w:r>
      <w:r w:rsidR="00277670" w:rsidRPr="00074D63">
        <w:rPr>
          <w:rFonts w:ascii="Arial" w:hAnsi="Arial" w:cs="Arial"/>
          <w:color w:val="auto"/>
          <w:sz w:val="20"/>
          <w:szCs w:val="20"/>
        </w:rPr>
        <w:t>esta</w:t>
      </w:r>
      <w:r w:rsidRPr="00074D63">
        <w:rPr>
          <w:rFonts w:ascii="Arial" w:hAnsi="Arial" w:cs="Arial"/>
          <w:color w:val="auto"/>
          <w:sz w:val="20"/>
          <w:szCs w:val="20"/>
        </w:rPr>
        <w:t xml:space="preserve"> línea, en el año 1988 se da origen a un nuevo plan de estudios que se mantuvo hasta 1995, en el que se implementó una modificación enfocada a actividades curriculares orientadas a la Licenciatura en Educación. En el año 1999 se realiza otra revisión curricular con el fin de favorecer la formación de los estudiantes de Educación </w:t>
      </w:r>
      <w:proofErr w:type="spellStart"/>
      <w:r w:rsidRPr="00074D63">
        <w:rPr>
          <w:rFonts w:ascii="Arial" w:hAnsi="Arial" w:cs="Arial"/>
          <w:color w:val="auto"/>
          <w:sz w:val="20"/>
          <w:szCs w:val="20"/>
        </w:rPr>
        <w:t>Parvularia</w:t>
      </w:r>
      <w:proofErr w:type="spellEnd"/>
      <w:r w:rsidRPr="00074D63">
        <w:rPr>
          <w:rFonts w:ascii="Arial" w:hAnsi="Arial" w:cs="Arial"/>
          <w:color w:val="auto"/>
          <w:sz w:val="20"/>
          <w:szCs w:val="20"/>
        </w:rPr>
        <w:t xml:space="preserve"> y de Educación Básica desde una perspectiva integrada,</w:t>
      </w:r>
      <w:r w:rsidR="00277670" w:rsidRPr="00074D63">
        <w:rPr>
          <w:rFonts w:ascii="Arial" w:hAnsi="Arial" w:cs="Arial"/>
          <w:color w:val="auto"/>
          <w:sz w:val="20"/>
          <w:szCs w:val="20"/>
        </w:rPr>
        <w:t xml:space="preserve"> estas </w:t>
      </w:r>
      <w:r w:rsidRPr="00074D63">
        <w:rPr>
          <w:rFonts w:ascii="Arial" w:hAnsi="Arial" w:cs="Arial"/>
          <w:color w:val="auto"/>
          <w:sz w:val="20"/>
          <w:szCs w:val="20"/>
        </w:rPr>
        <w:t xml:space="preserve">modificaciones se mantuvieron vigentes hasta el año 2002. </w:t>
      </w:r>
    </w:p>
    <w:p w:rsidR="001902B6" w:rsidRPr="00074D63" w:rsidRDefault="001902B6" w:rsidP="00074D63">
      <w:pPr>
        <w:pStyle w:val="Default"/>
        <w:ind w:firstLine="360"/>
        <w:jc w:val="both"/>
        <w:outlineLvl w:val="1"/>
        <w:rPr>
          <w:rFonts w:ascii="Arial" w:hAnsi="Arial" w:cs="Arial"/>
          <w:color w:val="auto"/>
          <w:sz w:val="20"/>
          <w:szCs w:val="20"/>
        </w:rPr>
      </w:pPr>
    </w:p>
    <w:p w:rsidR="001902B6" w:rsidRPr="00074D63" w:rsidRDefault="001902B6"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t xml:space="preserve">A partir del año 2003 entra en vigencia el currículum actual, cuyo cambio obedeció a la definición de un nuevo </w:t>
      </w:r>
      <w:r w:rsidRPr="00074D63">
        <w:rPr>
          <w:rFonts w:ascii="Arial" w:hAnsi="Arial" w:cs="Arial"/>
          <w:i/>
          <w:color w:val="auto"/>
          <w:sz w:val="20"/>
          <w:szCs w:val="20"/>
        </w:rPr>
        <w:t>Modelo de Formación General de la Universidad</w:t>
      </w:r>
      <w:r w:rsidRPr="00074D63">
        <w:rPr>
          <w:rFonts w:ascii="Arial" w:hAnsi="Arial" w:cs="Arial"/>
          <w:color w:val="auto"/>
          <w:sz w:val="20"/>
          <w:szCs w:val="20"/>
        </w:rPr>
        <w:t>.  Este nuevo modelo formativo se configura como parte del proyecto educativo general de la Universidad, que tiene en su centro favorecer la formación integral de los estudiantes, promoviendo el desarrollo de competencias relevantes para comprender y ser actores en los cambios sociales, culturales y del conocimiento vigente</w:t>
      </w:r>
      <w:r w:rsidR="00091090" w:rsidRPr="00074D63">
        <w:rPr>
          <w:rFonts w:ascii="Arial" w:hAnsi="Arial" w:cs="Arial"/>
          <w:color w:val="auto"/>
          <w:sz w:val="20"/>
          <w:szCs w:val="20"/>
        </w:rPr>
        <w:t xml:space="preserve">. </w:t>
      </w:r>
      <w:r w:rsidR="004432C8" w:rsidRPr="00074D63">
        <w:rPr>
          <w:rFonts w:ascii="Arial" w:hAnsi="Arial" w:cs="Arial"/>
          <w:color w:val="auto"/>
          <w:sz w:val="20"/>
          <w:szCs w:val="20"/>
        </w:rPr>
        <w:t xml:space="preserve">Este modelo de formación </w:t>
      </w:r>
      <w:r w:rsidR="00091090" w:rsidRPr="00074D63">
        <w:rPr>
          <w:rFonts w:ascii="Arial" w:hAnsi="Arial" w:cs="Arial"/>
          <w:color w:val="auto"/>
          <w:sz w:val="20"/>
          <w:szCs w:val="20"/>
        </w:rPr>
        <w:t>coincide</w:t>
      </w:r>
      <w:r w:rsidR="004432C8" w:rsidRPr="00074D63">
        <w:rPr>
          <w:rFonts w:ascii="Arial" w:hAnsi="Arial" w:cs="Arial"/>
          <w:color w:val="auto"/>
          <w:sz w:val="20"/>
          <w:szCs w:val="20"/>
        </w:rPr>
        <w:t xml:space="preserve"> con el </w:t>
      </w:r>
      <w:r w:rsidRPr="00074D63">
        <w:rPr>
          <w:rFonts w:ascii="Arial" w:hAnsi="Arial" w:cs="Arial"/>
          <w:color w:val="auto"/>
          <w:sz w:val="20"/>
          <w:szCs w:val="20"/>
        </w:rPr>
        <w:t xml:space="preserve">perfil de conocimientos, competencias y actitudes que caracterizan al docente del Siglo XXI </w:t>
      </w:r>
      <w:r w:rsidR="00592530" w:rsidRPr="00074D63">
        <w:rPr>
          <w:rFonts w:ascii="Arial" w:hAnsi="Arial" w:cs="Arial"/>
          <w:color w:val="auto"/>
          <w:sz w:val="20"/>
          <w:szCs w:val="20"/>
        </w:rPr>
        <w:fldChar w:fldCharType="begin" w:fldLock="1"/>
      </w:r>
      <w:r w:rsidRPr="00074D63">
        <w:rPr>
          <w:rFonts w:ascii="Arial" w:hAnsi="Arial" w:cs="Arial"/>
          <w:color w:val="auto"/>
          <w:sz w:val="20"/>
          <w:szCs w:val="20"/>
        </w:rPr>
        <w:instrText>ADDIN CSL_CITATION {"citationItems":[{"id":"ITEM-1","itemData":{"ISBN":"9789871062331","abstract":"A lo largo de las dos últimas décadas ha ido surgiendo un movimiento mundial que aboga por un nuevo modelo de aprendizaje para el siglo XXI. Actualmente existe una cantidad notoria de bibliografía centrada fundamentalmente en tres aspectos, a saber: las razones que justifican un nuevo modelo de aprendizaje, las competencias y aptitudes específicas que resultan necesarias para funcionar eficazmente en el siglo XXI, y la pedagogía que se requiere para estimular dichas capacidades. Éste es el segundo de una serie de tres artículos basados en un amplio análisis de la bibliografía existente. Versa sobre las competencias y aptitudes que se consideran necesarias para las sociedades actuales. Si bien se reconoce ampliamente que debe transformarse la educación formal con miras a propiciar las nuevas formas de aprendizaje necesarias para afrontar los complejos desafíos mundiales que tenemos por delante, no existe un enfoque único recomendado sobre cómo preparar a las y los jóvenes para el siglo XXI. En numerosas fuentes se identifican diversas competencias y aptitudes que merecen ser consideradas y que en su mayor parte están ausentes de los procesos de aprendizaje actuales","author":[{"dropping-particle":"","family":"Scott","given":"Cynthia Luna","non-dropping-particle":"","parse-names":false,"suffix":""}],"container-title":"Investigación y prospesctiva en educación UNESCO","id":"ITEM-1","issued":{"date-parts":[["2015"]]},"page":"1-19","title":"El Futuro Del Aprendizaje 2 ¿Qué Tipo De Aprendizaje Se Necesita En El Siglo XXI?","type":"article-journal"},"uris":["http://www.mendeley.com/documents/?uuid=cd75e570-f015-4cfd-aaa1-051030395166"]}],"mendeley":{"formattedCitation":"(Scott, 2015)","manualFormatting":"(Scott, 2015; ","plainTextFormattedCitation":"(Scott, 2015)","previouslyFormattedCitation":"(Scott, 2015)"},"properties":{"noteIndex":0},"schema":"https://github.com/citation-style-language/schema/raw/master/csl-citation.json"}</w:instrText>
      </w:r>
      <w:r w:rsidR="00592530" w:rsidRPr="00074D63">
        <w:rPr>
          <w:rFonts w:ascii="Arial" w:hAnsi="Arial" w:cs="Arial"/>
          <w:color w:val="auto"/>
          <w:sz w:val="20"/>
          <w:szCs w:val="20"/>
        </w:rPr>
        <w:fldChar w:fldCharType="separate"/>
      </w:r>
      <w:r w:rsidRPr="00074D63">
        <w:rPr>
          <w:rFonts w:ascii="Arial" w:hAnsi="Arial" w:cs="Arial"/>
          <w:noProof/>
          <w:color w:val="auto"/>
          <w:sz w:val="20"/>
          <w:szCs w:val="20"/>
        </w:rPr>
        <w:t xml:space="preserve">(Scott, 2015; </w:t>
      </w:r>
      <w:r w:rsidR="00592530" w:rsidRPr="00074D63">
        <w:rPr>
          <w:rFonts w:ascii="Arial" w:hAnsi="Arial" w:cs="Arial"/>
          <w:color w:val="auto"/>
          <w:sz w:val="20"/>
          <w:szCs w:val="20"/>
        </w:rPr>
        <w:fldChar w:fldCharType="end"/>
      </w:r>
      <w:r w:rsidRPr="00074D63">
        <w:rPr>
          <w:rFonts w:ascii="Arial" w:hAnsi="Arial" w:cs="Arial"/>
          <w:color w:val="auto"/>
          <w:sz w:val="20"/>
          <w:szCs w:val="20"/>
        </w:rPr>
        <w:t xml:space="preserve">Ávalos, 2002; </w:t>
      </w:r>
      <w:proofErr w:type="spellStart"/>
      <w:r w:rsidRPr="00074D63">
        <w:rPr>
          <w:rFonts w:ascii="Arial" w:hAnsi="Arial" w:cs="Arial"/>
          <w:color w:val="auto"/>
          <w:sz w:val="20"/>
          <w:szCs w:val="20"/>
        </w:rPr>
        <w:t>Delors</w:t>
      </w:r>
      <w:proofErr w:type="spellEnd"/>
      <w:r w:rsidRPr="00074D63">
        <w:rPr>
          <w:rFonts w:ascii="Arial" w:hAnsi="Arial" w:cs="Arial"/>
          <w:color w:val="auto"/>
          <w:sz w:val="20"/>
          <w:szCs w:val="20"/>
        </w:rPr>
        <w:t>, 1996)</w:t>
      </w:r>
      <w:r w:rsidR="00EC091F" w:rsidRPr="00074D63">
        <w:rPr>
          <w:rFonts w:ascii="Arial" w:hAnsi="Arial" w:cs="Arial"/>
          <w:color w:val="auto"/>
          <w:sz w:val="20"/>
          <w:szCs w:val="20"/>
        </w:rPr>
        <w:t xml:space="preserve"> </w:t>
      </w:r>
    </w:p>
    <w:p w:rsidR="00B1431E" w:rsidRPr="00074D63" w:rsidRDefault="00B1431E" w:rsidP="00074D63">
      <w:pPr>
        <w:pStyle w:val="Default"/>
        <w:ind w:firstLine="360"/>
        <w:jc w:val="both"/>
        <w:outlineLvl w:val="1"/>
        <w:rPr>
          <w:rFonts w:ascii="Arial" w:hAnsi="Arial" w:cs="Arial"/>
          <w:color w:val="auto"/>
          <w:sz w:val="20"/>
          <w:szCs w:val="20"/>
        </w:rPr>
      </w:pPr>
    </w:p>
    <w:p w:rsidR="00A815A8" w:rsidRPr="00074D63" w:rsidRDefault="009A513B"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t xml:space="preserve">Considerando estas orientaciones de la Universidad en relación a la Formación General, aprobada por Decreto de Rectoría 181/2001, el Consejo de Facultad resolvió constituir una comisión de trabajo para modificar el currículo de las carreras de Educación de Párvulos y Educación Básica, proceso que permitió configurar una propuesta de estructura curricular que fue analizada y consensuada por la comunidad académica de la Facultad. </w:t>
      </w:r>
      <w:r w:rsidR="00D96EB3" w:rsidRPr="00074D63">
        <w:rPr>
          <w:rFonts w:ascii="Arial" w:hAnsi="Arial" w:cs="Arial"/>
          <w:color w:val="auto"/>
          <w:sz w:val="20"/>
          <w:szCs w:val="20"/>
        </w:rPr>
        <w:t xml:space="preserve">En este proceso se consideraron como referentes los lineamientos de las Reformas Curriculares de la Facultad del año 1994 y 1999, así como los resultados obtenidos en la implementación del proyecto de Fortalecimiento de la Formación Inicial Docente (FFID, 1998-2002) </w:t>
      </w:r>
      <w:r w:rsidRPr="00074D63">
        <w:rPr>
          <w:rFonts w:ascii="Arial" w:hAnsi="Arial" w:cs="Arial"/>
          <w:color w:val="auto"/>
          <w:sz w:val="20"/>
          <w:szCs w:val="20"/>
        </w:rPr>
        <w:t xml:space="preserve">De acuerdo con lo señalado, se diseñó un nuevo plan de estudios, con una estructura curricular adscrita a esta nueva concepción formativa vigente desde el año 2003. </w:t>
      </w:r>
    </w:p>
    <w:p w:rsidR="002D2EE2" w:rsidRPr="00074D63" w:rsidRDefault="002D2EE2" w:rsidP="00074D63">
      <w:pPr>
        <w:pStyle w:val="Default"/>
        <w:ind w:firstLine="360"/>
        <w:jc w:val="both"/>
        <w:outlineLvl w:val="1"/>
        <w:rPr>
          <w:rFonts w:ascii="Arial" w:hAnsi="Arial" w:cs="Arial"/>
          <w:color w:val="auto"/>
          <w:sz w:val="20"/>
          <w:szCs w:val="20"/>
        </w:rPr>
      </w:pPr>
    </w:p>
    <w:p w:rsidR="00C65361" w:rsidRPr="00074D63" w:rsidRDefault="00FF020E" w:rsidP="00074D63">
      <w:pPr>
        <w:pStyle w:val="Default"/>
        <w:ind w:firstLine="360"/>
        <w:jc w:val="both"/>
        <w:outlineLvl w:val="1"/>
        <w:rPr>
          <w:rFonts w:ascii="Arial" w:hAnsi="Arial" w:cs="Arial"/>
          <w:color w:val="auto"/>
          <w:sz w:val="20"/>
          <w:szCs w:val="20"/>
        </w:rPr>
      </w:pPr>
      <w:r w:rsidRPr="00074D63">
        <w:rPr>
          <w:rFonts w:ascii="Arial" w:hAnsi="Arial" w:cs="Arial"/>
          <w:color w:val="auto"/>
          <w:sz w:val="20"/>
          <w:szCs w:val="20"/>
        </w:rPr>
        <w:t>En tanto, e</w:t>
      </w:r>
      <w:r w:rsidR="009A513B" w:rsidRPr="00074D63">
        <w:rPr>
          <w:rFonts w:ascii="Arial" w:hAnsi="Arial" w:cs="Arial"/>
          <w:color w:val="auto"/>
          <w:sz w:val="20"/>
          <w:szCs w:val="20"/>
        </w:rPr>
        <w:t>l marco curricular 2003 incorpor</w:t>
      </w:r>
      <w:r w:rsidR="00B360B9" w:rsidRPr="00074D63">
        <w:rPr>
          <w:rFonts w:ascii="Arial" w:hAnsi="Arial" w:cs="Arial"/>
          <w:color w:val="auto"/>
          <w:sz w:val="20"/>
          <w:szCs w:val="20"/>
        </w:rPr>
        <w:t xml:space="preserve">ó </w:t>
      </w:r>
      <w:r w:rsidR="009A513B" w:rsidRPr="00074D63">
        <w:rPr>
          <w:rFonts w:ascii="Arial" w:hAnsi="Arial" w:cs="Arial"/>
          <w:color w:val="auto"/>
          <w:sz w:val="20"/>
          <w:szCs w:val="20"/>
        </w:rPr>
        <w:t xml:space="preserve">en su estructura, una formación común para todos los </w:t>
      </w:r>
      <w:r w:rsidR="00072155" w:rsidRPr="00074D63">
        <w:rPr>
          <w:rFonts w:ascii="Arial" w:hAnsi="Arial" w:cs="Arial"/>
          <w:color w:val="auto"/>
          <w:sz w:val="20"/>
          <w:szCs w:val="20"/>
        </w:rPr>
        <w:t>estudiantes</w:t>
      </w:r>
      <w:r w:rsidR="009A513B" w:rsidRPr="00074D63">
        <w:rPr>
          <w:rFonts w:ascii="Arial" w:hAnsi="Arial" w:cs="Arial"/>
          <w:color w:val="auto"/>
          <w:sz w:val="20"/>
          <w:szCs w:val="20"/>
        </w:rPr>
        <w:t xml:space="preserve"> de pedagogía y una formación diferenciada, siendo </w:t>
      </w:r>
      <w:r w:rsidR="005F5B09" w:rsidRPr="00074D63">
        <w:rPr>
          <w:rFonts w:ascii="Arial" w:hAnsi="Arial" w:cs="Arial"/>
          <w:color w:val="auto"/>
          <w:sz w:val="20"/>
          <w:szCs w:val="20"/>
        </w:rPr>
        <w:t>esta</w:t>
      </w:r>
      <w:r w:rsidR="009A513B" w:rsidRPr="00074D63">
        <w:rPr>
          <w:rFonts w:ascii="Arial" w:hAnsi="Arial" w:cs="Arial"/>
          <w:color w:val="auto"/>
          <w:sz w:val="20"/>
          <w:szCs w:val="20"/>
        </w:rPr>
        <w:t xml:space="preserve"> última específica y propia para la carrera de Educación de Párvulos. Entre sus características destacan: la formación teórica </w:t>
      </w:r>
      <w:r w:rsidR="00072155" w:rsidRPr="00074D63">
        <w:rPr>
          <w:rFonts w:ascii="Arial" w:hAnsi="Arial" w:cs="Arial"/>
          <w:color w:val="auto"/>
          <w:sz w:val="20"/>
          <w:szCs w:val="20"/>
        </w:rPr>
        <w:t xml:space="preserve">en las ciencias de la educación, </w:t>
      </w:r>
      <w:r w:rsidR="0039316A" w:rsidRPr="00074D63">
        <w:rPr>
          <w:rFonts w:ascii="Arial" w:hAnsi="Arial" w:cs="Arial"/>
          <w:color w:val="auto"/>
          <w:sz w:val="20"/>
          <w:szCs w:val="20"/>
        </w:rPr>
        <w:t xml:space="preserve">el fortalecimiento de las prácticas, </w:t>
      </w:r>
      <w:r w:rsidR="00072155" w:rsidRPr="00074D63">
        <w:rPr>
          <w:rFonts w:ascii="Arial" w:hAnsi="Arial" w:cs="Arial"/>
          <w:color w:val="auto"/>
          <w:sz w:val="20"/>
          <w:szCs w:val="20"/>
        </w:rPr>
        <w:t xml:space="preserve">la </w:t>
      </w:r>
      <w:r w:rsidR="0039316A" w:rsidRPr="00074D63">
        <w:rPr>
          <w:rFonts w:ascii="Arial" w:hAnsi="Arial" w:cs="Arial"/>
          <w:color w:val="auto"/>
          <w:sz w:val="20"/>
          <w:szCs w:val="20"/>
        </w:rPr>
        <w:t xml:space="preserve">integración teórica-práctica en el currículum, </w:t>
      </w:r>
      <w:r w:rsidR="00072155" w:rsidRPr="00074D63">
        <w:rPr>
          <w:rFonts w:ascii="Arial" w:hAnsi="Arial" w:cs="Arial"/>
          <w:color w:val="auto"/>
          <w:sz w:val="20"/>
          <w:szCs w:val="20"/>
        </w:rPr>
        <w:t xml:space="preserve">la reflexión crítica permanente, </w:t>
      </w:r>
      <w:r w:rsidR="0039316A" w:rsidRPr="00074D63">
        <w:rPr>
          <w:rFonts w:ascii="Arial" w:hAnsi="Arial" w:cs="Arial"/>
          <w:color w:val="auto"/>
          <w:sz w:val="20"/>
          <w:szCs w:val="20"/>
        </w:rPr>
        <w:t>y la f</w:t>
      </w:r>
      <w:r w:rsidR="00072155" w:rsidRPr="00074D63">
        <w:rPr>
          <w:rFonts w:ascii="Arial" w:hAnsi="Arial" w:cs="Arial"/>
          <w:color w:val="auto"/>
          <w:sz w:val="20"/>
          <w:szCs w:val="20"/>
        </w:rPr>
        <w:t>ormación de actitudes y valores basados en principios cristianos.</w:t>
      </w:r>
      <w:r w:rsidR="00E976B6" w:rsidRPr="00074D63">
        <w:rPr>
          <w:rFonts w:ascii="Arial" w:hAnsi="Arial" w:cs="Arial"/>
          <w:color w:val="auto"/>
          <w:sz w:val="20"/>
          <w:szCs w:val="20"/>
        </w:rPr>
        <w:t xml:space="preserve"> En el marco del presente estudio, </w:t>
      </w:r>
      <w:r w:rsidR="00521E39" w:rsidRPr="00074D63">
        <w:rPr>
          <w:rFonts w:ascii="Arial" w:hAnsi="Arial" w:cs="Arial"/>
          <w:color w:val="auto"/>
          <w:sz w:val="20"/>
          <w:szCs w:val="20"/>
        </w:rPr>
        <w:t xml:space="preserve">esta modificación curricular </w:t>
      </w:r>
      <w:r w:rsidR="00D96EB3" w:rsidRPr="00074D63">
        <w:rPr>
          <w:rFonts w:ascii="Arial" w:hAnsi="Arial" w:cs="Arial"/>
          <w:color w:val="auto"/>
          <w:sz w:val="20"/>
          <w:szCs w:val="20"/>
        </w:rPr>
        <w:t xml:space="preserve">es </w:t>
      </w:r>
      <w:r w:rsidRPr="00074D63">
        <w:rPr>
          <w:rFonts w:ascii="Arial" w:hAnsi="Arial" w:cs="Arial"/>
          <w:color w:val="auto"/>
          <w:sz w:val="20"/>
          <w:szCs w:val="20"/>
        </w:rPr>
        <w:t>significativa</w:t>
      </w:r>
      <w:r w:rsidR="00E976B6" w:rsidRPr="00074D63">
        <w:rPr>
          <w:rFonts w:ascii="Arial" w:hAnsi="Arial" w:cs="Arial"/>
          <w:color w:val="auto"/>
          <w:sz w:val="20"/>
          <w:szCs w:val="20"/>
        </w:rPr>
        <w:t xml:space="preserve"> ya que,</w:t>
      </w:r>
      <w:r w:rsidR="00D96EB3" w:rsidRPr="00074D63">
        <w:rPr>
          <w:rFonts w:ascii="Arial" w:hAnsi="Arial" w:cs="Arial"/>
          <w:color w:val="auto"/>
          <w:sz w:val="20"/>
          <w:szCs w:val="20"/>
        </w:rPr>
        <w:t xml:space="preserve"> con ello se</w:t>
      </w:r>
      <w:r w:rsidRPr="00074D63">
        <w:rPr>
          <w:rFonts w:ascii="Arial" w:hAnsi="Arial" w:cs="Arial"/>
          <w:color w:val="auto"/>
          <w:sz w:val="20"/>
          <w:szCs w:val="20"/>
        </w:rPr>
        <w:t xml:space="preserve"> favoreci</w:t>
      </w:r>
      <w:r w:rsidR="00521E39" w:rsidRPr="00074D63">
        <w:rPr>
          <w:rFonts w:ascii="Arial" w:hAnsi="Arial" w:cs="Arial"/>
          <w:color w:val="auto"/>
          <w:sz w:val="20"/>
          <w:szCs w:val="20"/>
        </w:rPr>
        <w:t xml:space="preserve">ó </w:t>
      </w:r>
      <w:r w:rsidRPr="00074D63">
        <w:rPr>
          <w:rFonts w:ascii="Arial" w:hAnsi="Arial" w:cs="Arial"/>
          <w:color w:val="auto"/>
          <w:sz w:val="20"/>
          <w:szCs w:val="20"/>
        </w:rPr>
        <w:t xml:space="preserve">la </w:t>
      </w:r>
      <w:r w:rsidR="00A44B06" w:rsidRPr="00074D63">
        <w:rPr>
          <w:rFonts w:ascii="Arial" w:hAnsi="Arial" w:cs="Arial"/>
          <w:color w:val="auto"/>
          <w:sz w:val="20"/>
          <w:szCs w:val="20"/>
        </w:rPr>
        <w:t>v</w:t>
      </w:r>
      <w:r w:rsidR="007B46B6" w:rsidRPr="00074D63">
        <w:rPr>
          <w:rFonts w:ascii="Arial" w:hAnsi="Arial" w:cs="Arial"/>
          <w:color w:val="auto"/>
          <w:sz w:val="20"/>
          <w:szCs w:val="20"/>
        </w:rPr>
        <w:t>inculaci</w:t>
      </w:r>
      <w:r w:rsidR="00521E39" w:rsidRPr="00074D63">
        <w:rPr>
          <w:rFonts w:ascii="Arial" w:hAnsi="Arial" w:cs="Arial"/>
          <w:color w:val="auto"/>
          <w:sz w:val="20"/>
          <w:szCs w:val="20"/>
        </w:rPr>
        <w:t>ón d</w:t>
      </w:r>
      <w:r w:rsidR="007B46B6" w:rsidRPr="00074D63">
        <w:rPr>
          <w:rFonts w:ascii="Arial" w:hAnsi="Arial" w:cs="Arial"/>
          <w:color w:val="auto"/>
          <w:sz w:val="20"/>
          <w:szCs w:val="20"/>
        </w:rPr>
        <w:t xml:space="preserve">e los cursos teóricos </w:t>
      </w:r>
      <w:r w:rsidR="004D2C46" w:rsidRPr="00074D63">
        <w:rPr>
          <w:rFonts w:ascii="Arial" w:hAnsi="Arial" w:cs="Arial"/>
          <w:color w:val="auto"/>
          <w:sz w:val="20"/>
          <w:szCs w:val="20"/>
        </w:rPr>
        <w:t xml:space="preserve">y </w:t>
      </w:r>
      <w:r w:rsidR="007B46B6" w:rsidRPr="00074D63">
        <w:rPr>
          <w:rFonts w:ascii="Arial" w:hAnsi="Arial" w:cs="Arial"/>
          <w:color w:val="auto"/>
          <w:sz w:val="20"/>
          <w:szCs w:val="20"/>
        </w:rPr>
        <w:t xml:space="preserve">prácticos </w:t>
      </w:r>
      <w:r w:rsidR="00745238" w:rsidRPr="00074D63">
        <w:rPr>
          <w:rFonts w:ascii="Arial" w:hAnsi="Arial" w:cs="Arial"/>
          <w:color w:val="auto"/>
          <w:sz w:val="20"/>
          <w:szCs w:val="20"/>
        </w:rPr>
        <w:t xml:space="preserve">dando origen más tarde al </w:t>
      </w:r>
      <w:r w:rsidR="00426722" w:rsidRPr="00074D63">
        <w:rPr>
          <w:rFonts w:ascii="Arial" w:hAnsi="Arial" w:cs="Arial"/>
          <w:color w:val="auto"/>
          <w:sz w:val="20"/>
          <w:szCs w:val="20"/>
        </w:rPr>
        <w:t>modelo de “Pedagogía basado en la Práctica”</w:t>
      </w:r>
      <w:r w:rsidR="00492DE2" w:rsidRPr="00074D63">
        <w:rPr>
          <w:rFonts w:ascii="Arial" w:hAnsi="Arial" w:cs="Arial"/>
          <w:color w:val="auto"/>
          <w:sz w:val="20"/>
          <w:szCs w:val="20"/>
        </w:rPr>
        <w:t xml:space="preserve">. </w:t>
      </w:r>
      <w:r w:rsidR="005D3B8B" w:rsidRPr="00074D63">
        <w:rPr>
          <w:rFonts w:ascii="Arial" w:hAnsi="Arial" w:cs="Arial"/>
          <w:color w:val="auto"/>
          <w:sz w:val="20"/>
          <w:szCs w:val="20"/>
        </w:rPr>
        <w:t>En suma, est</w:t>
      </w:r>
      <w:r w:rsidR="00BD52C9" w:rsidRPr="00074D63">
        <w:rPr>
          <w:rFonts w:ascii="Arial" w:hAnsi="Arial" w:cs="Arial"/>
          <w:color w:val="auto"/>
          <w:sz w:val="20"/>
          <w:szCs w:val="20"/>
        </w:rPr>
        <w:t xml:space="preserve">os </w:t>
      </w:r>
      <w:r w:rsidR="00B0799E" w:rsidRPr="00074D63">
        <w:rPr>
          <w:rFonts w:ascii="Arial" w:hAnsi="Arial" w:cs="Arial"/>
          <w:color w:val="auto"/>
          <w:sz w:val="20"/>
          <w:szCs w:val="20"/>
        </w:rPr>
        <w:t>pro</w:t>
      </w:r>
      <w:r w:rsidR="00B570A7" w:rsidRPr="00074D63">
        <w:rPr>
          <w:rFonts w:ascii="Arial" w:hAnsi="Arial" w:cs="Arial"/>
          <w:color w:val="auto"/>
          <w:sz w:val="20"/>
          <w:szCs w:val="20"/>
        </w:rPr>
        <w:t xml:space="preserve">cesos </w:t>
      </w:r>
      <w:r w:rsidR="00B0799E" w:rsidRPr="00074D63">
        <w:rPr>
          <w:rFonts w:ascii="Arial" w:hAnsi="Arial" w:cs="Arial"/>
          <w:color w:val="auto"/>
          <w:sz w:val="20"/>
          <w:szCs w:val="20"/>
        </w:rPr>
        <w:t>de transformación curricular están alineados a las tendencias internacionales para formar profesores</w:t>
      </w:r>
      <w:r w:rsidR="00745238" w:rsidRPr="00074D63">
        <w:rPr>
          <w:rFonts w:ascii="Arial" w:hAnsi="Arial" w:cs="Arial"/>
          <w:color w:val="auto"/>
          <w:sz w:val="20"/>
          <w:szCs w:val="20"/>
        </w:rPr>
        <w:t xml:space="preserve">, </w:t>
      </w:r>
      <w:r w:rsidR="00B0799E" w:rsidRPr="00074D63">
        <w:rPr>
          <w:rFonts w:ascii="Arial" w:hAnsi="Arial" w:cs="Arial"/>
          <w:color w:val="auto"/>
          <w:sz w:val="20"/>
          <w:szCs w:val="20"/>
        </w:rPr>
        <w:t>las cuales apuntan a conectar los programas de estudios con procesos de práctica in-situ</w:t>
      </w:r>
      <w:r w:rsidR="003E78EB" w:rsidRPr="00074D63">
        <w:rPr>
          <w:rFonts w:ascii="Arial" w:hAnsi="Arial" w:cs="Arial"/>
          <w:color w:val="auto"/>
          <w:sz w:val="20"/>
          <w:szCs w:val="20"/>
        </w:rPr>
        <w:t>. Por último, estas innovaciones han permitido que esta universidad tradicional chilena de alta exigencia, lleve</w:t>
      </w:r>
      <w:r w:rsidR="00891428" w:rsidRPr="00074D63">
        <w:rPr>
          <w:rFonts w:ascii="Arial" w:hAnsi="Arial" w:cs="Arial"/>
          <w:color w:val="auto"/>
          <w:sz w:val="20"/>
          <w:szCs w:val="20"/>
        </w:rPr>
        <w:t xml:space="preserve"> a nivel latinoamericano </w:t>
      </w:r>
      <w:r w:rsidR="003E78EB" w:rsidRPr="00074D63">
        <w:rPr>
          <w:rFonts w:ascii="Arial" w:hAnsi="Arial" w:cs="Arial"/>
          <w:color w:val="auto"/>
          <w:sz w:val="20"/>
          <w:szCs w:val="20"/>
        </w:rPr>
        <w:t xml:space="preserve">la delantera en el desarrollo del currículum basado en la práctica </w:t>
      </w:r>
      <w:r w:rsidR="00745238" w:rsidRPr="00074D63">
        <w:rPr>
          <w:rFonts w:ascii="Arial" w:hAnsi="Arial" w:cs="Arial"/>
          <w:color w:val="auto"/>
          <w:sz w:val="20"/>
          <w:szCs w:val="20"/>
        </w:rPr>
        <w:t>(</w:t>
      </w:r>
      <w:r w:rsidR="008067A3" w:rsidRPr="00074D63">
        <w:rPr>
          <w:rFonts w:ascii="Arial" w:hAnsi="Arial" w:cs="Arial"/>
          <w:color w:val="auto"/>
          <w:sz w:val="20"/>
          <w:szCs w:val="20"/>
        </w:rPr>
        <w:t xml:space="preserve">Salazar, 2017) </w:t>
      </w:r>
    </w:p>
    <w:p w:rsidR="002D2EE2" w:rsidRPr="00074D63" w:rsidRDefault="002D2EE2" w:rsidP="00074D63">
      <w:pPr>
        <w:pStyle w:val="Default"/>
        <w:ind w:firstLine="360"/>
        <w:jc w:val="both"/>
        <w:outlineLvl w:val="1"/>
        <w:rPr>
          <w:rFonts w:ascii="Arial" w:hAnsi="Arial" w:cs="Arial"/>
          <w:color w:val="0070C0"/>
          <w:sz w:val="20"/>
          <w:szCs w:val="20"/>
        </w:rPr>
      </w:pPr>
    </w:p>
    <w:p w:rsidR="00F25EE0" w:rsidRPr="00A5733F" w:rsidRDefault="00F50A6D" w:rsidP="00074D63">
      <w:pPr>
        <w:pStyle w:val="Default"/>
        <w:ind w:firstLine="360"/>
        <w:jc w:val="both"/>
        <w:outlineLvl w:val="1"/>
        <w:rPr>
          <w:rFonts w:ascii="Arial" w:hAnsi="Arial" w:cs="Arial"/>
          <w:color w:val="auto"/>
          <w:sz w:val="20"/>
          <w:szCs w:val="20"/>
        </w:rPr>
      </w:pPr>
      <w:r w:rsidRPr="00A5733F">
        <w:rPr>
          <w:rFonts w:ascii="Arial" w:hAnsi="Arial" w:cs="Arial"/>
          <w:color w:val="auto"/>
          <w:sz w:val="20"/>
          <w:szCs w:val="20"/>
        </w:rPr>
        <w:t>Por</w:t>
      </w:r>
      <w:r w:rsidR="00891428" w:rsidRPr="00A5733F">
        <w:rPr>
          <w:rFonts w:ascii="Arial" w:hAnsi="Arial" w:cs="Arial"/>
          <w:color w:val="auto"/>
          <w:sz w:val="20"/>
          <w:szCs w:val="20"/>
        </w:rPr>
        <w:t xml:space="preserve"> último, </w:t>
      </w:r>
      <w:r w:rsidRPr="00A5733F">
        <w:rPr>
          <w:rFonts w:ascii="Arial" w:hAnsi="Arial" w:cs="Arial"/>
          <w:color w:val="auto"/>
          <w:sz w:val="20"/>
          <w:szCs w:val="20"/>
        </w:rPr>
        <w:t xml:space="preserve">en el contexto de la Carrera de Pedagogía en Educación </w:t>
      </w:r>
      <w:proofErr w:type="spellStart"/>
      <w:r w:rsidRPr="00A5733F">
        <w:rPr>
          <w:rFonts w:ascii="Arial" w:hAnsi="Arial" w:cs="Arial"/>
          <w:color w:val="auto"/>
          <w:sz w:val="20"/>
          <w:szCs w:val="20"/>
        </w:rPr>
        <w:t>Parvularia</w:t>
      </w:r>
      <w:proofErr w:type="spellEnd"/>
      <w:r w:rsidRPr="00A5733F">
        <w:rPr>
          <w:rFonts w:ascii="Arial" w:hAnsi="Arial" w:cs="Arial"/>
          <w:color w:val="auto"/>
          <w:sz w:val="20"/>
          <w:szCs w:val="20"/>
        </w:rPr>
        <w:t xml:space="preserve"> de</w:t>
      </w:r>
      <w:r w:rsidR="00F76D96" w:rsidRPr="00A5733F">
        <w:rPr>
          <w:rFonts w:ascii="Arial" w:hAnsi="Arial" w:cs="Arial"/>
          <w:color w:val="auto"/>
          <w:sz w:val="20"/>
          <w:szCs w:val="20"/>
        </w:rPr>
        <w:t xml:space="preserve"> una universidad tradicional chilena de alta exigencia, se encuentra la figura del docente de práctica</w:t>
      </w:r>
      <w:r w:rsidR="00F25EE0" w:rsidRPr="00A5733F">
        <w:rPr>
          <w:rFonts w:ascii="Arial" w:hAnsi="Arial" w:cs="Arial"/>
          <w:color w:val="auto"/>
          <w:sz w:val="20"/>
          <w:szCs w:val="20"/>
        </w:rPr>
        <w:t xml:space="preserve"> supervisada, quien tiene entre sus funciones</w:t>
      </w:r>
      <w:r w:rsidR="00C32C7E" w:rsidRPr="00A5733F">
        <w:rPr>
          <w:rFonts w:ascii="Arial" w:hAnsi="Arial" w:cs="Arial"/>
          <w:color w:val="auto"/>
          <w:sz w:val="20"/>
          <w:szCs w:val="20"/>
        </w:rPr>
        <w:t xml:space="preserve"> guiar y a</w:t>
      </w:r>
      <w:r w:rsidR="00F25EE0" w:rsidRPr="00A5733F">
        <w:rPr>
          <w:rFonts w:ascii="Arial" w:hAnsi="Arial" w:cs="Arial"/>
          <w:color w:val="auto"/>
          <w:sz w:val="20"/>
          <w:szCs w:val="20"/>
        </w:rPr>
        <w:t>compañar</w:t>
      </w:r>
      <w:r w:rsidR="009C6335" w:rsidRPr="00A5733F">
        <w:rPr>
          <w:rFonts w:ascii="Arial" w:hAnsi="Arial" w:cs="Arial"/>
          <w:color w:val="auto"/>
          <w:sz w:val="20"/>
          <w:szCs w:val="20"/>
        </w:rPr>
        <w:t xml:space="preserve">, </w:t>
      </w:r>
      <w:r w:rsidR="008B4D50" w:rsidRPr="00A5733F">
        <w:rPr>
          <w:rFonts w:ascii="Arial" w:hAnsi="Arial" w:cs="Arial"/>
          <w:color w:val="auto"/>
          <w:sz w:val="20"/>
          <w:szCs w:val="20"/>
        </w:rPr>
        <w:t>a</w:t>
      </w:r>
      <w:r w:rsidR="008B4D50" w:rsidRPr="00A5733F">
        <w:rPr>
          <w:rFonts w:ascii="Arial" w:hAnsi="Arial" w:cs="Arial"/>
          <w:color w:val="auto"/>
          <w:sz w:val="20"/>
          <w:szCs w:val="20"/>
          <w:shd w:val="clear" w:color="auto" w:fill="FFFFFF"/>
        </w:rPr>
        <w:t xml:space="preserve"> las educadoras en su proceso de formación, monitoreando </w:t>
      </w:r>
      <w:r w:rsidR="00F975A4" w:rsidRPr="00A5733F">
        <w:rPr>
          <w:rFonts w:ascii="Arial" w:hAnsi="Arial" w:cs="Arial"/>
          <w:color w:val="auto"/>
          <w:sz w:val="20"/>
          <w:szCs w:val="20"/>
          <w:shd w:val="clear" w:color="auto" w:fill="FFFFFF"/>
        </w:rPr>
        <w:t>sus a</w:t>
      </w:r>
      <w:r w:rsidR="008B4D50" w:rsidRPr="00A5733F">
        <w:rPr>
          <w:rFonts w:ascii="Arial" w:hAnsi="Arial" w:cs="Arial"/>
          <w:color w:val="auto"/>
          <w:sz w:val="20"/>
          <w:szCs w:val="20"/>
          <w:shd w:val="clear" w:color="auto" w:fill="FFFFFF"/>
        </w:rPr>
        <w:t>vances a través de observaciones focalizadas y retroalimentaciones.</w:t>
      </w:r>
      <w:r w:rsidR="00F25EE0" w:rsidRPr="00A5733F">
        <w:rPr>
          <w:rFonts w:ascii="Arial" w:hAnsi="Arial" w:cs="Arial"/>
          <w:color w:val="auto"/>
          <w:sz w:val="20"/>
          <w:szCs w:val="20"/>
        </w:rPr>
        <w:t xml:space="preserve"> </w:t>
      </w:r>
      <w:r w:rsidR="008B4D50" w:rsidRPr="00A5733F">
        <w:rPr>
          <w:rFonts w:ascii="Arial" w:hAnsi="Arial" w:cs="Arial"/>
          <w:color w:val="auto"/>
          <w:sz w:val="20"/>
          <w:szCs w:val="20"/>
        </w:rPr>
        <w:t xml:space="preserve">Dentro de este contexto, el rol del docente de práctica es fundamental, pues brinda oportunidad de </w:t>
      </w:r>
      <w:r w:rsidR="00F25EE0" w:rsidRPr="00A5733F">
        <w:rPr>
          <w:rFonts w:ascii="Arial" w:hAnsi="Arial" w:cs="Arial"/>
          <w:color w:val="auto"/>
          <w:sz w:val="20"/>
          <w:szCs w:val="20"/>
        </w:rPr>
        <w:t>vincula</w:t>
      </w:r>
      <w:r w:rsidR="008B4D50" w:rsidRPr="00A5733F">
        <w:rPr>
          <w:rFonts w:ascii="Arial" w:hAnsi="Arial" w:cs="Arial"/>
          <w:color w:val="auto"/>
          <w:sz w:val="20"/>
          <w:szCs w:val="20"/>
        </w:rPr>
        <w:t>r l</w:t>
      </w:r>
      <w:r w:rsidR="00F25EE0" w:rsidRPr="00A5733F">
        <w:rPr>
          <w:rFonts w:ascii="Arial" w:hAnsi="Arial" w:cs="Arial"/>
          <w:color w:val="auto"/>
          <w:sz w:val="20"/>
          <w:szCs w:val="20"/>
        </w:rPr>
        <w:t xml:space="preserve">a experiencia teórica y práctica </w:t>
      </w:r>
      <w:r w:rsidR="008B4D50" w:rsidRPr="00A5733F">
        <w:rPr>
          <w:rFonts w:ascii="Arial" w:hAnsi="Arial" w:cs="Arial"/>
          <w:color w:val="auto"/>
          <w:sz w:val="20"/>
          <w:szCs w:val="20"/>
        </w:rPr>
        <w:t xml:space="preserve">para que las estudiantes </w:t>
      </w:r>
      <w:r w:rsidR="00F25EE0" w:rsidRPr="00A5733F">
        <w:rPr>
          <w:rFonts w:ascii="Arial" w:hAnsi="Arial" w:cs="Arial"/>
          <w:color w:val="auto"/>
          <w:sz w:val="20"/>
          <w:szCs w:val="20"/>
        </w:rPr>
        <w:t>a través de procesos de reflexión,</w:t>
      </w:r>
      <w:r w:rsidR="008B4D50" w:rsidRPr="00A5733F">
        <w:rPr>
          <w:rFonts w:ascii="Arial" w:hAnsi="Arial" w:cs="Arial"/>
          <w:color w:val="auto"/>
          <w:sz w:val="20"/>
          <w:szCs w:val="20"/>
        </w:rPr>
        <w:t xml:space="preserve"> encuentren </w:t>
      </w:r>
      <w:r w:rsidR="00F25EE0" w:rsidRPr="00A5733F">
        <w:rPr>
          <w:rFonts w:ascii="Arial" w:hAnsi="Arial" w:cs="Arial"/>
          <w:color w:val="auto"/>
          <w:sz w:val="20"/>
          <w:szCs w:val="20"/>
        </w:rPr>
        <w:t>soluciones efectivas a desafíos. En este</w:t>
      </w:r>
      <w:r w:rsidR="00456AAD" w:rsidRPr="00A5733F">
        <w:rPr>
          <w:rFonts w:ascii="Arial" w:hAnsi="Arial" w:cs="Arial"/>
          <w:color w:val="auto"/>
          <w:sz w:val="20"/>
          <w:szCs w:val="20"/>
        </w:rPr>
        <w:t xml:space="preserve"> ámbito </w:t>
      </w:r>
      <w:r w:rsidR="00F25EE0" w:rsidRPr="00A5733F">
        <w:rPr>
          <w:rFonts w:ascii="Arial" w:hAnsi="Arial" w:cs="Arial"/>
          <w:color w:val="auto"/>
          <w:sz w:val="20"/>
          <w:szCs w:val="20"/>
        </w:rPr>
        <w:t xml:space="preserve">el acompañamiento </w:t>
      </w:r>
      <w:r w:rsidR="00C32C7E" w:rsidRPr="00A5733F">
        <w:rPr>
          <w:rFonts w:ascii="Arial" w:hAnsi="Arial" w:cs="Arial"/>
          <w:color w:val="auto"/>
          <w:sz w:val="20"/>
          <w:szCs w:val="20"/>
        </w:rPr>
        <w:t xml:space="preserve">y la retroalimentación </w:t>
      </w:r>
      <w:r w:rsidR="00F25EE0" w:rsidRPr="00A5733F">
        <w:rPr>
          <w:rFonts w:ascii="Arial" w:hAnsi="Arial" w:cs="Arial"/>
          <w:color w:val="auto"/>
          <w:sz w:val="20"/>
          <w:szCs w:val="20"/>
        </w:rPr>
        <w:t>se vuelve</w:t>
      </w:r>
      <w:r w:rsidR="00C32C7E" w:rsidRPr="00A5733F">
        <w:rPr>
          <w:rFonts w:ascii="Arial" w:hAnsi="Arial" w:cs="Arial"/>
          <w:color w:val="auto"/>
          <w:sz w:val="20"/>
          <w:szCs w:val="20"/>
        </w:rPr>
        <w:t xml:space="preserve">n </w:t>
      </w:r>
      <w:r w:rsidR="00F25EE0" w:rsidRPr="00A5733F">
        <w:rPr>
          <w:rFonts w:ascii="Arial" w:hAnsi="Arial" w:cs="Arial"/>
          <w:color w:val="auto"/>
          <w:sz w:val="20"/>
          <w:szCs w:val="20"/>
        </w:rPr>
        <w:t>elemento</w:t>
      </w:r>
      <w:r w:rsidR="00C32C7E" w:rsidRPr="00A5733F">
        <w:rPr>
          <w:rFonts w:ascii="Arial" w:hAnsi="Arial" w:cs="Arial"/>
          <w:color w:val="auto"/>
          <w:sz w:val="20"/>
          <w:szCs w:val="20"/>
        </w:rPr>
        <w:t xml:space="preserve">s esenciales </w:t>
      </w:r>
      <w:r w:rsidR="00F25EE0" w:rsidRPr="00A5733F">
        <w:rPr>
          <w:rFonts w:ascii="Arial" w:hAnsi="Arial" w:cs="Arial"/>
          <w:color w:val="auto"/>
          <w:sz w:val="20"/>
          <w:szCs w:val="20"/>
        </w:rPr>
        <w:t>para el logro de</w:t>
      </w:r>
      <w:r w:rsidR="00891428" w:rsidRPr="00A5733F">
        <w:rPr>
          <w:rFonts w:ascii="Arial" w:hAnsi="Arial" w:cs="Arial"/>
          <w:color w:val="auto"/>
          <w:sz w:val="20"/>
          <w:szCs w:val="20"/>
        </w:rPr>
        <w:t xml:space="preserve"> los objetivos de la formación, y l</w:t>
      </w:r>
      <w:r w:rsidR="00F25EE0" w:rsidRPr="00A5733F">
        <w:rPr>
          <w:rFonts w:ascii="Arial" w:hAnsi="Arial" w:cs="Arial"/>
          <w:color w:val="auto"/>
          <w:sz w:val="20"/>
          <w:szCs w:val="20"/>
        </w:rPr>
        <w:t xml:space="preserve">os </w:t>
      </w:r>
      <w:r w:rsidR="008B4D50" w:rsidRPr="00A5733F">
        <w:rPr>
          <w:rFonts w:ascii="Arial" w:hAnsi="Arial" w:cs="Arial"/>
          <w:color w:val="auto"/>
          <w:sz w:val="20"/>
          <w:szCs w:val="20"/>
        </w:rPr>
        <w:t xml:space="preserve">docentes </w:t>
      </w:r>
      <w:r w:rsidR="00F25EE0" w:rsidRPr="00A5733F">
        <w:rPr>
          <w:rFonts w:ascii="Arial" w:hAnsi="Arial" w:cs="Arial"/>
          <w:color w:val="auto"/>
          <w:sz w:val="20"/>
          <w:szCs w:val="20"/>
        </w:rPr>
        <w:t>supervisores jueg</w:t>
      </w:r>
      <w:r w:rsidR="009D3AC6" w:rsidRPr="00A5733F">
        <w:rPr>
          <w:rFonts w:ascii="Arial" w:hAnsi="Arial" w:cs="Arial"/>
          <w:color w:val="auto"/>
          <w:sz w:val="20"/>
          <w:szCs w:val="20"/>
        </w:rPr>
        <w:t>a</w:t>
      </w:r>
      <w:r w:rsidR="005F5B09" w:rsidRPr="00A5733F">
        <w:rPr>
          <w:rFonts w:ascii="Arial" w:hAnsi="Arial" w:cs="Arial"/>
          <w:color w:val="auto"/>
          <w:sz w:val="20"/>
          <w:szCs w:val="20"/>
        </w:rPr>
        <w:t xml:space="preserve">n un rol clave en este proceso </w:t>
      </w:r>
      <w:r w:rsidR="00D50423" w:rsidRPr="00A5733F">
        <w:rPr>
          <w:rFonts w:ascii="Arial" w:hAnsi="Arial" w:cs="Arial"/>
          <w:color w:val="auto"/>
          <w:sz w:val="20"/>
          <w:szCs w:val="20"/>
        </w:rPr>
        <w:t>(</w:t>
      </w:r>
      <w:r w:rsidR="00D50423" w:rsidRPr="00A5733F">
        <w:rPr>
          <w:rFonts w:ascii="Arial" w:hAnsi="Arial" w:cs="Arial"/>
          <w:color w:val="auto"/>
          <w:sz w:val="20"/>
          <w:szCs w:val="20"/>
        </w:rPr>
        <w:fldChar w:fldCharType="begin" w:fldLock="1"/>
      </w:r>
      <w:r w:rsidR="00A5733F" w:rsidRPr="00A5733F">
        <w:rPr>
          <w:rFonts w:ascii="Arial" w:hAnsi="Arial" w:cs="Arial"/>
          <w:color w:val="auto"/>
          <w:sz w:val="20"/>
          <w:szCs w:val="20"/>
        </w:rPr>
        <w:instrText>ADDIN CSL_CITATION {"citationItems":[{"id":"ITEM-1","itemData":{"ISBN":"9789561420250","author":[{"dropping-particle":"","family":"Müller","given":"Magdalena","non-dropping-particle":"","parse-names":false,"suffix":""},{"dropping-particle":"","family":"Rojas","given":"Francisco","non-dropping-particle":"","parse-names":false,"suffix":""}],"id":"ITEM-1","issued":{"date-parts":[["0"]]},"title":"Sistema de Prácticas","type":"book"},"uris":["http://www.mendeley.com/documents/?uuid=4e94ca73-9bea-445d-a978-9e32f8b147b8"]}],"mendeley":{"formattedCitation":"(Müller &amp; Rojas, n.d.)","manualFormatting":"Müller y García, 2016","plainTextFormattedCitation":"(Müller &amp; Rojas, n.d.)","previouslyFormattedCitation":"(Müller &amp; Rojas, n.d.)"},"properties":{"noteIndex":0},"schema":"https://github.com/citation-style-language/schema/raw/master/csl-citation.json"}</w:instrText>
      </w:r>
      <w:r w:rsidR="00D50423" w:rsidRPr="00A5733F">
        <w:rPr>
          <w:rFonts w:ascii="Arial" w:hAnsi="Arial" w:cs="Arial"/>
          <w:color w:val="auto"/>
          <w:sz w:val="20"/>
          <w:szCs w:val="20"/>
        </w:rPr>
        <w:fldChar w:fldCharType="separate"/>
      </w:r>
      <w:r w:rsidR="00F40045" w:rsidRPr="00A5733F">
        <w:rPr>
          <w:rFonts w:ascii="Arial" w:hAnsi="Arial" w:cs="Arial"/>
          <w:noProof/>
          <w:color w:val="auto"/>
          <w:sz w:val="20"/>
          <w:szCs w:val="20"/>
        </w:rPr>
        <w:t>Müller y García</w:t>
      </w:r>
      <w:r w:rsidR="00D50423" w:rsidRPr="00A5733F">
        <w:rPr>
          <w:rFonts w:ascii="Arial" w:hAnsi="Arial" w:cs="Arial"/>
          <w:noProof/>
          <w:color w:val="auto"/>
          <w:sz w:val="20"/>
          <w:szCs w:val="20"/>
        </w:rPr>
        <w:t>, 2016</w:t>
      </w:r>
      <w:r w:rsidR="00D50423" w:rsidRPr="00A5733F">
        <w:rPr>
          <w:rFonts w:ascii="Arial" w:hAnsi="Arial" w:cs="Arial"/>
          <w:color w:val="auto"/>
          <w:sz w:val="20"/>
          <w:szCs w:val="20"/>
        </w:rPr>
        <w:fldChar w:fldCharType="end"/>
      </w:r>
      <w:r w:rsidR="00D50423" w:rsidRPr="00A5733F">
        <w:rPr>
          <w:rFonts w:ascii="Arial" w:hAnsi="Arial" w:cs="Arial"/>
          <w:color w:val="auto"/>
          <w:sz w:val="20"/>
          <w:szCs w:val="20"/>
        </w:rPr>
        <w:t xml:space="preserve">). </w:t>
      </w:r>
    </w:p>
    <w:p w:rsidR="00CC375B" w:rsidRPr="00074D63" w:rsidRDefault="00CC375B" w:rsidP="00074D63">
      <w:pPr>
        <w:pStyle w:val="Default"/>
        <w:numPr>
          <w:ilvl w:val="0"/>
          <w:numId w:val="6"/>
        </w:numPr>
        <w:jc w:val="both"/>
        <w:outlineLvl w:val="1"/>
        <w:rPr>
          <w:rFonts w:ascii="Arial" w:hAnsi="Arial" w:cs="Arial"/>
          <w:b/>
          <w:color w:val="auto"/>
          <w:sz w:val="20"/>
          <w:szCs w:val="20"/>
          <w:u w:val="single"/>
        </w:rPr>
      </w:pPr>
      <w:r w:rsidRPr="00074D63">
        <w:rPr>
          <w:rFonts w:ascii="Arial" w:hAnsi="Arial" w:cs="Arial"/>
          <w:b/>
          <w:color w:val="auto"/>
          <w:sz w:val="20"/>
          <w:szCs w:val="20"/>
        </w:rPr>
        <w:lastRenderedPageBreak/>
        <w:t xml:space="preserve">MARCO TEÓRICO </w:t>
      </w:r>
      <w:bookmarkStart w:id="15" w:name="_Toc526427590"/>
    </w:p>
    <w:p w:rsidR="00CC375B" w:rsidRPr="00074D63" w:rsidRDefault="00CC375B" w:rsidP="00074D63">
      <w:pPr>
        <w:pStyle w:val="Default"/>
        <w:jc w:val="both"/>
        <w:outlineLvl w:val="0"/>
        <w:rPr>
          <w:rFonts w:ascii="Arial" w:hAnsi="Arial" w:cs="Arial"/>
          <w:color w:val="auto"/>
          <w:sz w:val="20"/>
          <w:szCs w:val="20"/>
        </w:rPr>
      </w:pPr>
    </w:p>
    <w:p w:rsidR="00CC375B" w:rsidRPr="00074D63" w:rsidRDefault="00CC375B" w:rsidP="00074D63">
      <w:pPr>
        <w:pStyle w:val="Default"/>
        <w:ind w:firstLine="360"/>
        <w:jc w:val="both"/>
        <w:outlineLvl w:val="0"/>
        <w:rPr>
          <w:rFonts w:ascii="Arial" w:hAnsi="Arial" w:cs="Arial"/>
          <w:color w:val="auto"/>
          <w:sz w:val="20"/>
          <w:szCs w:val="20"/>
        </w:rPr>
      </w:pPr>
      <w:r w:rsidRPr="00074D63">
        <w:rPr>
          <w:rFonts w:ascii="Arial" w:hAnsi="Arial" w:cs="Arial"/>
          <w:color w:val="auto"/>
          <w:sz w:val="20"/>
          <w:szCs w:val="20"/>
        </w:rPr>
        <w:t xml:space="preserve">En este apartado se desarrollarán los aportes teóricos que fundamentan el presente estudio de investigación. </w:t>
      </w:r>
    </w:p>
    <w:p w:rsidR="004F444F" w:rsidRPr="00074D63" w:rsidRDefault="004F444F" w:rsidP="00074D63">
      <w:pPr>
        <w:pStyle w:val="Default"/>
        <w:jc w:val="both"/>
        <w:outlineLvl w:val="0"/>
        <w:rPr>
          <w:rFonts w:ascii="Arial" w:hAnsi="Arial" w:cs="Arial"/>
          <w:color w:val="auto"/>
          <w:sz w:val="20"/>
          <w:szCs w:val="20"/>
        </w:rPr>
      </w:pPr>
    </w:p>
    <w:p w:rsidR="00CC375B" w:rsidRPr="00074D63" w:rsidRDefault="00CC375B" w:rsidP="00E76752">
      <w:pPr>
        <w:pStyle w:val="Default"/>
        <w:numPr>
          <w:ilvl w:val="0"/>
          <w:numId w:val="27"/>
        </w:numPr>
        <w:jc w:val="both"/>
        <w:outlineLvl w:val="1"/>
        <w:rPr>
          <w:rFonts w:ascii="Arial" w:hAnsi="Arial" w:cs="Arial"/>
          <w:color w:val="auto"/>
          <w:sz w:val="20"/>
          <w:szCs w:val="20"/>
        </w:rPr>
      </w:pPr>
      <w:r w:rsidRPr="00074D63">
        <w:rPr>
          <w:rFonts w:ascii="Arial" w:hAnsi="Arial" w:cs="Arial"/>
          <w:b/>
          <w:color w:val="auto"/>
          <w:sz w:val="20"/>
          <w:szCs w:val="20"/>
        </w:rPr>
        <w:t xml:space="preserve">Conceptualización de mentoría </w:t>
      </w:r>
    </w:p>
    <w:p w:rsidR="00CC375B" w:rsidRPr="00074D63" w:rsidRDefault="00CC375B" w:rsidP="00074D63">
      <w:pPr>
        <w:pStyle w:val="Default"/>
        <w:ind w:left="1080"/>
        <w:jc w:val="both"/>
        <w:outlineLvl w:val="0"/>
        <w:rPr>
          <w:rFonts w:ascii="Arial" w:hAnsi="Arial" w:cs="Arial"/>
          <w:color w:val="auto"/>
          <w:sz w:val="20"/>
          <w:szCs w:val="20"/>
        </w:rPr>
      </w:pPr>
    </w:p>
    <w:p w:rsidR="004029B6" w:rsidRPr="00074D63" w:rsidRDefault="00B34469" w:rsidP="00636810">
      <w:pPr>
        <w:pStyle w:val="Default"/>
        <w:jc w:val="both"/>
        <w:outlineLvl w:val="0"/>
        <w:rPr>
          <w:rFonts w:ascii="Arial" w:hAnsi="Arial" w:cs="Arial"/>
          <w:color w:val="auto"/>
          <w:sz w:val="20"/>
          <w:szCs w:val="20"/>
        </w:rPr>
      </w:pPr>
      <w:r>
        <w:rPr>
          <w:rFonts w:ascii="Arial" w:hAnsi="Arial" w:cs="Arial"/>
          <w:color w:val="auto"/>
          <w:sz w:val="20"/>
          <w:szCs w:val="20"/>
        </w:rPr>
        <w:t>E</w:t>
      </w:r>
      <w:r w:rsidR="004029B6" w:rsidRPr="00074D63">
        <w:rPr>
          <w:rFonts w:ascii="Arial" w:hAnsi="Arial" w:cs="Arial"/>
          <w:color w:val="auto"/>
          <w:sz w:val="20"/>
          <w:szCs w:val="20"/>
        </w:rPr>
        <w:t>n la lit</w:t>
      </w:r>
      <w:r w:rsidR="001B71A6" w:rsidRPr="00074D63">
        <w:rPr>
          <w:rFonts w:ascii="Arial" w:hAnsi="Arial" w:cs="Arial"/>
          <w:color w:val="auto"/>
          <w:sz w:val="20"/>
          <w:szCs w:val="20"/>
        </w:rPr>
        <w:t>eratura especializada consultada</w:t>
      </w:r>
      <w:r w:rsidR="004029B6" w:rsidRPr="00074D63">
        <w:rPr>
          <w:rFonts w:ascii="Arial" w:hAnsi="Arial" w:cs="Arial"/>
          <w:color w:val="auto"/>
          <w:sz w:val="20"/>
          <w:szCs w:val="20"/>
        </w:rPr>
        <w:t xml:space="preserve"> </w:t>
      </w:r>
      <w:r w:rsidR="001B71A6" w:rsidRPr="00074D63">
        <w:rPr>
          <w:rFonts w:ascii="Arial" w:hAnsi="Arial" w:cs="Arial"/>
          <w:color w:val="auto"/>
          <w:sz w:val="20"/>
          <w:szCs w:val="20"/>
        </w:rPr>
        <w:t>los procesos de monitoreo y s</w:t>
      </w:r>
      <w:r w:rsidR="004029B6" w:rsidRPr="00074D63">
        <w:rPr>
          <w:rFonts w:ascii="Arial" w:hAnsi="Arial" w:cs="Arial"/>
          <w:color w:val="auto"/>
          <w:sz w:val="20"/>
          <w:szCs w:val="20"/>
        </w:rPr>
        <w:t xml:space="preserve">upervisión de prácticas </w:t>
      </w:r>
      <w:r w:rsidR="001B71A6" w:rsidRPr="00074D63">
        <w:rPr>
          <w:rFonts w:ascii="Arial" w:hAnsi="Arial" w:cs="Arial"/>
          <w:color w:val="auto"/>
          <w:sz w:val="20"/>
          <w:szCs w:val="20"/>
        </w:rPr>
        <w:t>a docentes en formación, se conoce como “mentoría”. En</w:t>
      </w:r>
      <w:r w:rsidR="00692E6C" w:rsidRPr="00074D63">
        <w:rPr>
          <w:rFonts w:ascii="Arial" w:hAnsi="Arial" w:cs="Arial"/>
          <w:color w:val="auto"/>
          <w:sz w:val="20"/>
          <w:szCs w:val="20"/>
        </w:rPr>
        <w:t xml:space="preserve"> tanto, </w:t>
      </w:r>
      <w:r w:rsidR="001B71A6" w:rsidRPr="00074D63">
        <w:rPr>
          <w:rFonts w:ascii="Arial" w:hAnsi="Arial" w:cs="Arial"/>
          <w:color w:val="auto"/>
          <w:sz w:val="20"/>
          <w:szCs w:val="20"/>
        </w:rPr>
        <w:t>el mentor es quien acompaña, guía y apoya el proceso de formación del estudiante-profesor con el propósito de producir un mejoramiento de la práctica docente de éste.</w:t>
      </w:r>
    </w:p>
    <w:p w:rsidR="001B71A6" w:rsidRPr="00074D63" w:rsidRDefault="001B71A6" w:rsidP="00074D63">
      <w:pPr>
        <w:pStyle w:val="Default"/>
        <w:ind w:firstLine="708"/>
        <w:jc w:val="both"/>
        <w:outlineLvl w:val="0"/>
        <w:rPr>
          <w:rFonts w:ascii="Arial" w:hAnsi="Arial" w:cs="Arial"/>
          <w:color w:val="auto"/>
          <w:sz w:val="20"/>
          <w:szCs w:val="20"/>
        </w:rPr>
      </w:pPr>
    </w:p>
    <w:p w:rsidR="00CC375B" w:rsidRPr="00074D63" w:rsidRDefault="00CC375B" w:rsidP="00636810">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Las conceptualizaciones sobre mentoría entregadas por los diferentes autores responden a enfoques eminentemente </w:t>
      </w:r>
      <w:r w:rsidRPr="00074D63">
        <w:rPr>
          <w:rFonts w:ascii="Arial" w:hAnsi="Arial" w:cs="Arial"/>
          <w:i/>
          <w:color w:val="auto"/>
          <w:sz w:val="20"/>
          <w:szCs w:val="20"/>
        </w:rPr>
        <w:t>constructivistas</w:t>
      </w:r>
      <w:r w:rsidRPr="00074D63">
        <w:rPr>
          <w:rFonts w:ascii="Arial" w:hAnsi="Arial" w:cs="Arial"/>
          <w:color w:val="auto"/>
          <w:sz w:val="20"/>
          <w:szCs w:val="20"/>
        </w:rPr>
        <w:t xml:space="preserve"> y </w:t>
      </w:r>
      <w:r w:rsidRPr="00074D63">
        <w:rPr>
          <w:rFonts w:ascii="Arial" w:hAnsi="Arial" w:cs="Arial"/>
          <w:i/>
          <w:color w:val="auto"/>
          <w:sz w:val="20"/>
          <w:szCs w:val="20"/>
        </w:rPr>
        <w:t>socio-cognitivos</w:t>
      </w:r>
      <w:r w:rsidRPr="00074D63">
        <w:rPr>
          <w:rFonts w:ascii="Arial" w:hAnsi="Arial" w:cs="Arial"/>
          <w:color w:val="auto"/>
          <w:sz w:val="20"/>
          <w:szCs w:val="20"/>
        </w:rPr>
        <w:t xml:space="preserve">. En relación al </w:t>
      </w:r>
      <w:r w:rsidRPr="00074D63">
        <w:rPr>
          <w:rFonts w:ascii="Arial" w:hAnsi="Arial" w:cs="Arial"/>
          <w:i/>
          <w:color w:val="auto"/>
          <w:sz w:val="20"/>
          <w:szCs w:val="20"/>
        </w:rPr>
        <w:t>enfoque constructiva</w:t>
      </w:r>
      <w:r w:rsidRPr="00074D63">
        <w:rPr>
          <w:rFonts w:ascii="Arial" w:hAnsi="Arial" w:cs="Arial"/>
          <w:color w:val="auto"/>
          <w:sz w:val="20"/>
          <w:szCs w:val="20"/>
        </w:rPr>
        <w:t xml:space="preserve"> la mentoría se da por las interacciones entre educador mentor y educando en práctica, lo cual contribuye al aprendizaje mutuo y a la </w:t>
      </w:r>
      <w:proofErr w:type="spellStart"/>
      <w:r w:rsidRPr="00074D63">
        <w:rPr>
          <w:rFonts w:ascii="Arial" w:hAnsi="Arial" w:cs="Arial"/>
          <w:color w:val="auto"/>
          <w:sz w:val="20"/>
          <w:szCs w:val="20"/>
        </w:rPr>
        <w:t>co</w:t>
      </w:r>
      <w:proofErr w:type="spellEnd"/>
      <w:r w:rsidRPr="00074D63">
        <w:rPr>
          <w:rFonts w:ascii="Arial" w:hAnsi="Arial" w:cs="Arial"/>
          <w:color w:val="auto"/>
          <w:sz w:val="20"/>
          <w:szCs w:val="20"/>
        </w:rPr>
        <w:t>-construcción de significados. Desde esta perspectiva la mentoría es considerada como un proceso complejo, interactivo entre individuos de diferentes niveles de experiencia y experticia que incorpora el desarrollo interpersonal, profesional, respeto y</w:t>
      </w:r>
      <w:r w:rsidR="00D07FE9" w:rsidRPr="00074D63">
        <w:rPr>
          <w:rFonts w:ascii="Arial" w:hAnsi="Arial" w:cs="Arial"/>
          <w:color w:val="auto"/>
          <w:sz w:val="20"/>
          <w:szCs w:val="20"/>
        </w:rPr>
        <w:t xml:space="preserve"> colegialidad</w:t>
      </w:r>
      <w:r w:rsidRPr="00074D63">
        <w:rPr>
          <w:rFonts w:ascii="Arial" w:hAnsi="Arial" w:cs="Arial"/>
          <w:color w:val="auto"/>
          <w:sz w:val="20"/>
          <w:szCs w:val="20"/>
        </w:rPr>
        <w:t xml:space="preserve"> (</w:t>
      </w:r>
      <w:proofErr w:type="spellStart"/>
      <w:r w:rsidRPr="00074D63">
        <w:rPr>
          <w:rFonts w:ascii="Arial" w:hAnsi="Arial" w:cs="Arial"/>
          <w:color w:val="auto"/>
          <w:sz w:val="20"/>
          <w:szCs w:val="20"/>
        </w:rPr>
        <w:t>Carruthers</w:t>
      </w:r>
      <w:proofErr w:type="spellEnd"/>
      <w:r w:rsidRPr="00074D63">
        <w:rPr>
          <w:rFonts w:ascii="Arial" w:hAnsi="Arial" w:cs="Arial"/>
          <w:color w:val="auto"/>
          <w:sz w:val="20"/>
          <w:szCs w:val="20"/>
        </w:rPr>
        <w:t xml:space="preserve">, 1993; Field </w:t>
      </w:r>
      <w:r w:rsidR="00D337BB" w:rsidRPr="00074D63">
        <w:rPr>
          <w:rFonts w:ascii="Arial" w:hAnsi="Arial" w:cs="Arial"/>
          <w:color w:val="auto"/>
          <w:sz w:val="20"/>
          <w:szCs w:val="20"/>
        </w:rPr>
        <w:t>y</w:t>
      </w:r>
      <w:r w:rsidRPr="00074D63">
        <w:rPr>
          <w:rFonts w:ascii="Arial" w:hAnsi="Arial" w:cs="Arial"/>
          <w:color w:val="auto"/>
          <w:sz w:val="20"/>
          <w:szCs w:val="20"/>
        </w:rPr>
        <w:t xml:space="preserve"> Field, 1994; </w:t>
      </w:r>
      <w:proofErr w:type="spellStart"/>
      <w:r w:rsidRPr="00074D63">
        <w:rPr>
          <w:rFonts w:ascii="Arial" w:hAnsi="Arial" w:cs="Arial"/>
          <w:color w:val="auto"/>
          <w:sz w:val="20"/>
          <w:szCs w:val="20"/>
        </w:rPr>
        <w:t>Orland</w:t>
      </w:r>
      <w:proofErr w:type="spellEnd"/>
      <w:r w:rsidRPr="00074D63">
        <w:rPr>
          <w:rFonts w:ascii="Arial" w:hAnsi="Arial" w:cs="Arial"/>
          <w:color w:val="auto"/>
          <w:sz w:val="20"/>
          <w:szCs w:val="20"/>
        </w:rPr>
        <w:t xml:space="preserve">-Barak, 2005). Desde esta lógica la mentoría se desarrolla por medio del intercambio profesional, donde el diálogo y la conversación son factores centrales del proceso. </w:t>
      </w:r>
    </w:p>
    <w:p w:rsidR="00CC375B" w:rsidRPr="00074D63" w:rsidRDefault="00CC375B" w:rsidP="00074D63">
      <w:pPr>
        <w:pStyle w:val="Default"/>
        <w:jc w:val="both"/>
        <w:outlineLvl w:val="0"/>
        <w:rPr>
          <w:rFonts w:ascii="Arial" w:hAnsi="Arial" w:cs="Arial"/>
          <w:color w:val="auto"/>
          <w:sz w:val="20"/>
          <w:szCs w:val="20"/>
        </w:rPr>
      </w:pPr>
    </w:p>
    <w:p w:rsidR="00CC375B" w:rsidRPr="00074D63" w:rsidRDefault="00CC375B" w:rsidP="00636810">
      <w:pPr>
        <w:pStyle w:val="Default"/>
        <w:jc w:val="both"/>
        <w:outlineLvl w:val="0"/>
        <w:rPr>
          <w:rFonts w:ascii="Arial" w:hAnsi="Arial" w:cs="Arial"/>
          <w:color w:val="FF0000"/>
          <w:sz w:val="20"/>
          <w:szCs w:val="20"/>
        </w:rPr>
      </w:pPr>
      <w:r w:rsidRPr="00661C34">
        <w:rPr>
          <w:rFonts w:ascii="Arial" w:hAnsi="Arial" w:cs="Arial"/>
          <w:color w:val="auto"/>
          <w:sz w:val="20"/>
          <w:szCs w:val="20"/>
        </w:rPr>
        <w:t xml:space="preserve">Así pues, la mentoría desde un enfoque </w:t>
      </w:r>
      <w:r w:rsidRPr="00661C34">
        <w:rPr>
          <w:rFonts w:ascii="Arial" w:hAnsi="Arial" w:cs="Arial"/>
          <w:i/>
          <w:color w:val="auto"/>
          <w:sz w:val="20"/>
          <w:szCs w:val="20"/>
        </w:rPr>
        <w:t>constructivista social</w:t>
      </w:r>
      <w:r w:rsidRPr="00661C34">
        <w:rPr>
          <w:rFonts w:ascii="Arial" w:hAnsi="Arial" w:cs="Arial"/>
          <w:color w:val="auto"/>
          <w:sz w:val="20"/>
          <w:szCs w:val="20"/>
        </w:rPr>
        <w:t xml:space="preserve"> guiaría adecuadamente el estudio para examinar cómo se afectaría la identidad profesional de los </w:t>
      </w:r>
      <w:r w:rsidR="00D07FE9" w:rsidRPr="00661C34">
        <w:rPr>
          <w:rFonts w:ascii="Arial" w:hAnsi="Arial" w:cs="Arial"/>
          <w:color w:val="auto"/>
          <w:sz w:val="20"/>
          <w:szCs w:val="20"/>
        </w:rPr>
        <w:t>docentes</w:t>
      </w:r>
      <w:r w:rsidRPr="00661C34">
        <w:rPr>
          <w:rFonts w:ascii="Arial" w:hAnsi="Arial" w:cs="Arial"/>
          <w:color w:val="auto"/>
          <w:sz w:val="20"/>
          <w:szCs w:val="20"/>
        </w:rPr>
        <w:t xml:space="preserve"> antes del servicio por sus interacciones con los maestros mentores, ya que sus tres principios podrían aplicarse fácilmente a una relación de tutoría (Graves, 2010). Estos principios son (1) el conocimiento es construido por los estudiantes; (2) el aprendizaje implica la interacción social y (3) el aprendizaje debe ser situado (Beck y </w:t>
      </w:r>
      <w:proofErr w:type="spellStart"/>
      <w:r w:rsidRPr="00661C34">
        <w:rPr>
          <w:rFonts w:ascii="Arial" w:hAnsi="Arial" w:cs="Arial"/>
          <w:color w:val="auto"/>
          <w:sz w:val="20"/>
          <w:szCs w:val="20"/>
        </w:rPr>
        <w:t>Kosnik</w:t>
      </w:r>
      <w:proofErr w:type="spellEnd"/>
      <w:r w:rsidRPr="00661C34">
        <w:rPr>
          <w:rFonts w:ascii="Arial" w:hAnsi="Arial" w:cs="Arial"/>
          <w:color w:val="auto"/>
          <w:sz w:val="20"/>
          <w:szCs w:val="20"/>
        </w:rPr>
        <w:t>, 2006)</w:t>
      </w:r>
      <w:r w:rsidR="00C05E81" w:rsidRPr="00074D63">
        <w:rPr>
          <w:rFonts w:ascii="Arial" w:hAnsi="Arial" w:cs="Arial"/>
          <w:color w:val="auto"/>
          <w:sz w:val="20"/>
          <w:szCs w:val="20"/>
        </w:rPr>
        <w:t xml:space="preserve"> </w:t>
      </w:r>
      <w:r w:rsidR="00C05E81" w:rsidRPr="00074D63">
        <w:rPr>
          <w:rFonts w:ascii="Arial" w:hAnsi="Arial" w:cs="Arial"/>
          <w:color w:val="FF0000"/>
          <w:sz w:val="20"/>
          <w:szCs w:val="20"/>
        </w:rPr>
        <w:t xml:space="preserve"> </w:t>
      </w:r>
    </w:p>
    <w:p w:rsidR="00CC375B" w:rsidRPr="00074D63" w:rsidRDefault="00CC375B" w:rsidP="00074D63">
      <w:pPr>
        <w:pStyle w:val="Default"/>
        <w:jc w:val="both"/>
        <w:outlineLvl w:val="0"/>
        <w:rPr>
          <w:rFonts w:ascii="Arial" w:hAnsi="Arial" w:cs="Arial"/>
          <w:color w:val="auto"/>
          <w:sz w:val="20"/>
          <w:szCs w:val="20"/>
        </w:rPr>
      </w:pPr>
    </w:p>
    <w:p w:rsidR="00CC375B" w:rsidRPr="00074D63" w:rsidRDefault="00CC375B" w:rsidP="00636810">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En el caso del </w:t>
      </w:r>
      <w:r w:rsidRPr="00074D63">
        <w:rPr>
          <w:rFonts w:ascii="Arial" w:hAnsi="Arial" w:cs="Arial"/>
          <w:i/>
          <w:color w:val="auto"/>
          <w:sz w:val="20"/>
          <w:szCs w:val="20"/>
        </w:rPr>
        <w:t>enfoque socio-cognitivo</w:t>
      </w:r>
      <w:r w:rsidRPr="00074D63">
        <w:rPr>
          <w:rFonts w:ascii="Arial" w:hAnsi="Arial" w:cs="Arial"/>
          <w:color w:val="auto"/>
          <w:sz w:val="20"/>
          <w:szCs w:val="20"/>
        </w:rPr>
        <w:t xml:space="preserve"> los autores distinguen entre un </w:t>
      </w:r>
      <w:r w:rsidRPr="00074D63">
        <w:rPr>
          <w:rFonts w:ascii="Arial" w:hAnsi="Arial" w:cs="Arial"/>
          <w:i/>
          <w:color w:val="auto"/>
          <w:sz w:val="20"/>
          <w:szCs w:val="20"/>
        </w:rPr>
        <w:t>enfoque vertical,</w:t>
      </w:r>
      <w:r w:rsidRPr="00074D63">
        <w:rPr>
          <w:rFonts w:ascii="Arial" w:hAnsi="Arial" w:cs="Arial"/>
          <w:color w:val="auto"/>
          <w:sz w:val="20"/>
          <w:szCs w:val="20"/>
        </w:rPr>
        <w:t xml:space="preserve"> en donde la mentoría es un proceso entre un profesor con experiencia [mentor] y un “</w:t>
      </w:r>
      <w:proofErr w:type="spellStart"/>
      <w:r w:rsidRPr="00074D63">
        <w:rPr>
          <w:rFonts w:ascii="Arial" w:hAnsi="Arial" w:cs="Arial"/>
          <w:color w:val="auto"/>
          <w:sz w:val="20"/>
          <w:szCs w:val="20"/>
        </w:rPr>
        <w:t>protégé</w:t>
      </w:r>
      <w:proofErr w:type="spellEnd"/>
      <w:r w:rsidRPr="00074D63">
        <w:rPr>
          <w:rFonts w:ascii="Arial" w:hAnsi="Arial" w:cs="Arial"/>
          <w:color w:val="auto"/>
          <w:sz w:val="20"/>
          <w:szCs w:val="20"/>
        </w:rPr>
        <w:t xml:space="preserve">‟ sin experiencia para promover el desarrollo profesional. Está lógica se relaciona con los procesos tradicionales de supervisión y monitoreo para evaluar al profesor aprendiz en la sala de clases (Anderson y Shannon, 1988; </w:t>
      </w:r>
      <w:proofErr w:type="spellStart"/>
      <w:r w:rsidRPr="00074D63">
        <w:rPr>
          <w:rFonts w:ascii="Arial" w:hAnsi="Arial" w:cs="Arial"/>
          <w:color w:val="auto"/>
          <w:sz w:val="20"/>
          <w:szCs w:val="20"/>
        </w:rPr>
        <w:t>Roehampton</w:t>
      </w:r>
      <w:proofErr w:type="spellEnd"/>
      <w:r w:rsidRPr="00074D63">
        <w:rPr>
          <w:rFonts w:ascii="Arial" w:hAnsi="Arial" w:cs="Arial"/>
          <w:color w:val="auto"/>
          <w:sz w:val="20"/>
          <w:szCs w:val="20"/>
        </w:rPr>
        <w:t xml:space="preserve">, 1991) </w:t>
      </w:r>
      <w:r w:rsidR="00D07FE9" w:rsidRPr="00074D63">
        <w:rPr>
          <w:rFonts w:ascii="Arial" w:hAnsi="Arial" w:cs="Arial"/>
          <w:color w:val="auto"/>
          <w:sz w:val="20"/>
          <w:szCs w:val="20"/>
        </w:rPr>
        <w:t>por otra parte se identifica un</w:t>
      </w:r>
      <w:r w:rsidRPr="00074D63">
        <w:rPr>
          <w:rFonts w:ascii="Arial" w:hAnsi="Arial" w:cs="Arial"/>
          <w:color w:val="auto"/>
          <w:sz w:val="20"/>
          <w:szCs w:val="20"/>
        </w:rPr>
        <w:t xml:space="preserve"> </w:t>
      </w:r>
      <w:r w:rsidRPr="00074D63">
        <w:rPr>
          <w:rFonts w:ascii="Arial" w:hAnsi="Arial" w:cs="Arial"/>
          <w:i/>
          <w:color w:val="auto"/>
          <w:sz w:val="20"/>
          <w:szCs w:val="20"/>
        </w:rPr>
        <w:t>enfoque horizontal,</w:t>
      </w:r>
      <w:r w:rsidRPr="00074D63">
        <w:rPr>
          <w:rFonts w:ascii="Arial" w:hAnsi="Arial" w:cs="Arial"/>
          <w:color w:val="auto"/>
          <w:sz w:val="20"/>
          <w:szCs w:val="20"/>
        </w:rPr>
        <w:t xml:space="preserve"> siendo este último recurrente en la mayoría de las definiciones dadas por los autores, que consideran la mentoría como un modelo de crecimiento de aprender a enseñar a cada individuo aprendiz a llegar a ser el mejor profesor. </w:t>
      </w:r>
    </w:p>
    <w:p w:rsidR="00CC375B" w:rsidRPr="00074D63" w:rsidRDefault="00CC375B" w:rsidP="00074D63">
      <w:pPr>
        <w:pStyle w:val="Default"/>
        <w:ind w:firstLine="708"/>
        <w:jc w:val="both"/>
        <w:outlineLvl w:val="0"/>
        <w:rPr>
          <w:rFonts w:ascii="Arial" w:hAnsi="Arial" w:cs="Arial"/>
          <w:color w:val="auto"/>
          <w:sz w:val="20"/>
          <w:szCs w:val="20"/>
        </w:rPr>
      </w:pPr>
    </w:p>
    <w:p w:rsidR="00CC375B" w:rsidRPr="00074D63" w:rsidRDefault="00CC375B" w:rsidP="00454D82">
      <w:pPr>
        <w:pStyle w:val="Default"/>
        <w:jc w:val="both"/>
        <w:outlineLvl w:val="0"/>
        <w:rPr>
          <w:rFonts w:ascii="Arial" w:hAnsi="Arial" w:cs="Arial"/>
          <w:color w:val="auto"/>
          <w:sz w:val="20"/>
          <w:szCs w:val="20"/>
        </w:rPr>
      </w:pPr>
      <w:r w:rsidRPr="00074D63">
        <w:rPr>
          <w:rFonts w:ascii="Arial" w:hAnsi="Arial" w:cs="Arial"/>
          <w:color w:val="auto"/>
          <w:sz w:val="20"/>
          <w:szCs w:val="20"/>
        </w:rPr>
        <w:t>Vale la pena destacar, que en ambos enfoques el mentor necesita cualidades de liderazgo, conocimientos, habilidades y destreza</w:t>
      </w:r>
      <w:r w:rsidR="00661C34">
        <w:rPr>
          <w:rFonts w:ascii="Arial" w:hAnsi="Arial" w:cs="Arial"/>
          <w:color w:val="auto"/>
          <w:sz w:val="20"/>
          <w:szCs w:val="20"/>
        </w:rPr>
        <w:t>s</w:t>
      </w:r>
      <w:r w:rsidRPr="00074D63">
        <w:rPr>
          <w:rFonts w:ascii="Arial" w:hAnsi="Arial" w:cs="Arial"/>
          <w:color w:val="auto"/>
          <w:sz w:val="20"/>
          <w:szCs w:val="20"/>
        </w:rPr>
        <w:t>, para apoyar el aprendizaje individualizado del profesor (</w:t>
      </w:r>
      <w:proofErr w:type="spellStart"/>
      <w:r w:rsidRPr="00074D63">
        <w:rPr>
          <w:rFonts w:ascii="Arial" w:hAnsi="Arial" w:cs="Arial"/>
          <w:color w:val="auto"/>
          <w:sz w:val="20"/>
          <w:szCs w:val="20"/>
        </w:rPr>
        <w:t>Malderez</w:t>
      </w:r>
      <w:proofErr w:type="spellEnd"/>
      <w:r w:rsidRPr="00074D63">
        <w:rPr>
          <w:rFonts w:ascii="Arial" w:hAnsi="Arial" w:cs="Arial"/>
          <w:color w:val="auto"/>
          <w:sz w:val="20"/>
          <w:szCs w:val="20"/>
        </w:rPr>
        <w:t xml:space="preserve"> y </w:t>
      </w:r>
      <w:proofErr w:type="spellStart"/>
      <w:r w:rsidRPr="00074D63">
        <w:rPr>
          <w:rFonts w:ascii="Arial" w:hAnsi="Arial" w:cs="Arial"/>
          <w:color w:val="auto"/>
          <w:sz w:val="20"/>
          <w:szCs w:val="20"/>
        </w:rPr>
        <w:t>Bodóczky</w:t>
      </w:r>
      <w:proofErr w:type="spellEnd"/>
      <w:r w:rsidRPr="00074D63">
        <w:rPr>
          <w:rFonts w:ascii="Arial" w:hAnsi="Arial" w:cs="Arial"/>
          <w:color w:val="auto"/>
          <w:sz w:val="20"/>
          <w:szCs w:val="20"/>
        </w:rPr>
        <w:t xml:space="preserve">, 1999; </w:t>
      </w:r>
      <w:proofErr w:type="spellStart"/>
      <w:r w:rsidRPr="00074D63">
        <w:rPr>
          <w:rFonts w:ascii="Arial" w:hAnsi="Arial" w:cs="Arial"/>
          <w:color w:val="auto"/>
          <w:sz w:val="20"/>
          <w:szCs w:val="20"/>
        </w:rPr>
        <w:t>Malderez</w:t>
      </w:r>
      <w:proofErr w:type="spellEnd"/>
      <w:r w:rsidRPr="00074D63">
        <w:rPr>
          <w:rFonts w:ascii="Arial" w:hAnsi="Arial" w:cs="Arial"/>
          <w:color w:val="auto"/>
          <w:sz w:val="20"/>
          <w:szCs w:val="20"/>
        </w:rPr>
        <w:t xml:space="preserve"> y </w:t>
      </w:r>
      <w:proofErr w:type="spellStart"/>
      <w:r w:rsidRPr="00074D63">
        <w:rPr>
          <w:rFonts w:ascii="Arial" w:hAnsi="Arial" w:cs="Arial"/>
          <w:color w:val="auto"/>
          <w:sz w:val="20"/>
          <w:szCs w:val="20"/>
        </w:rPr>
        <w:t>Wedell</w:t>
      </w:r>
      <w:proofErr w:type="spellEnd"/>
      <w:r w:rsidRPr="00074D63">
        <w:rPr>
          <w:rFonts w:ascii="Arial" w:hAnsi="Arial" w:cs="Arial"/>
          <w:color w:val="auto"/>
          <w:sz w:val="20"/>
          <w:szCs w:val="20"/>
        </w:rPr>
        <w:t xml:space="preserve">, 2007; Randall y </w:t>
      </w:r>
      <w:proofErr w:type="spellStart"/>
      <w:r w:rsidRPr="00074D63">
        <w:rPr>
          <w:rFonts w:ascii="Arial" w:hAnsi="Arial" w:cs="Arial"/>
          <w:color w:val="auto"/>
          <w:sz w:val="20"/>
          <w:szCs w:val="20"/>
        </w:rPr>
        <w:t>Thornton</w:t>
      </w:r>
      <w:proofErr w:type="spellEnd"/>
      <w:r w:rsidRPr="00074D63">
        <w:rPr>
          <w:rFonts w:ascii="Arial" w:hAnsi="Arial" w:cs="Arial"/>
          <w:color w:val="auto"/>
          <w:sz w:val="20"/>
          <w:szCs w:val="20"/>
        </w:rPr>
        <w:t xml:space="preserve"> 2001; </w:t>
      </w:r>
      <w:proofErr w:type="spellStart"/>
      <w:r w:rsidRPr="00074D63">
        <w:rPr>
          <w:rFonts w:ascii="Arial" w:hAnsi="Arial" w:cs="Arial"/>
          <w:color w:val="auto"/>
          <w:sz w:val="20"/>
          <w:szCs w:val="20"/>
        </w:rPr>
        <w:t>Feiman-Nemser</w:t>
      </w:r>
      <w:proofErr w:type="spellEnd"/>
      <w:r w:rsidRPr="00074D63">
        <w:rPr>
          <w:rFonts w:ascii="Arial" w:hAnsi="Arial" w:cs="Arial"/>
          <w:color w:val="auto"/>
          <w:sz w:val="20"/>
          <w:szCs w:val="20"/>
        </w:rPr>
        <w:t>, 2003) En síntesis, la mentoría es un proceso de crecimiento y aprendizaje mutuo basado en una relación cercana y horizontal entre un profesor mentor, experto y más experimentado, y un estudiante-profesor, en proceso de formación docente y menos experimentado (</w:t>
      </w:r>
      <w:proofErr w:type="spellStart"/>
      <w:r w:rsidRPr="00074D63">
        <w:rPr>
          <w:rFonts w:ascii="Arial" w:hAnsi="Arial" w:cs="Arial"/>
          <w:color w:val="auto"/>
          <w:sz w:val="20"/>
          <w:szCs w:val="20"/>
        </w:rPr>
        <w:t>Eby</w:t>
      </w:r>
      <w:proofErr w:type="spellEnd"/>
      <w:r w:rsidRPr="00074D63">
        <w:rPr>
          <w:rFonts w:ascii="Arial" w:hAnsi="Arial" w:cs="Arial"/>
          <w:color w:val="auto"/>
          <w:sz w:val="20"/>
          <w:szCs w:val="20"/>
        </w:rPr>
        <w:t xml:space="preserve"> 2010) Así pues, el proceso de mentoría es esencialmente una relación dinámica e interactiva de intercambio profesional entre individuos con diferentes niveles de experiencia, siendo función del más experimentado guiar y asistir al profesional novel o en formación, con el propósito de promover el desarrollo profesional de este último</w:t>
      </w:r>
      <w:r w:rsidR="00D07FE9" w:rsidRPr="00074D63">
        <w:rPr>
          <w:rFonts w:ascii="Arial" w:hAnsi="Arial" w:cs="Arial"/>
          <w:color w:val="auto"/>
          <w:sz w:val="20"/>
          <w:szCs w:val="20"/>
        </w:rPr>
        <w:t xml:space="preserve"> </w:t>
      </w:r>
      <w:r w:rsidR="00592530" w:rsidRPr="00074D63">
        <w:rPr>
          <w:rFonts w:ascii="Arial" w:hAnsi="Arial" w:cs="Arial"/>
          <w:color w:val="auto"/>
          <w:sz w:val="20"/>
          <w:szCs w:val="20"/>
        </w:rPr>
        <w:fldChar w:fldCharType="begin" w:fldLock="1"/>
      </w:r>
      <w:r w:rsidR="00D07FE9" w:rsidRPr="00074D63">
        <w:rPr>
          <w:rFonts w:ascii="Arial" w:hAnsi="Arial" w:cs="Arial"/>
          <w:color w:val="auto"/>
          <w:sz w:val="20"/>
          <w:szCs w:val="20"/>
        </w:rPr>
        <w:instrText>ADDIN CSL_CITATION {"citationItems":[{"id":"ITEM-1","itemData":{"abstract":"Resumen: Este artículo realiza un análisis exhaustivo del proceso de mentoría, en el contexto de la práctica pedagógica y la entiende como una actividad fundamental en la formación de profesores y en la inserción de los futuros profesores en la cultura de los establecimientos educacionales. La mentoría es la instancia de vínculo entre la universidad y los establecimientos educacionales, por lo tanto, debería constituirse en una actividad académica formal de los planes de formación de profesores. En este artículo se analiza además el concepto y las funciones del proceso de mentoría en la relación profesor mentor y estudiante-profesor para posteriormente abordar los tipos de intervención y los procedimientos de retroalimentación que esta actividad conlleva. En la triada formativa universidad, establecimientos educacionales y estudiantes-profesores, la mentoría enfatiza el aprendizaje de los futuros profesores, con el objetivo final de estimular el desarrollo de su pensamiento reflexivo y autónomo. Abstract: This paper analyses the mentoring process in detail as a key part of the practicum component in initial teacher training and views this activity as fundamental in the incorporation of future teachers into the school culture. Mentoring is the link between universities and schools; therefore, as such, it should become a formal academic activity within teacher preparation programmes. The concept and functions of mentoring are initially outlined in this paper, to later approach the types of interventions and feedback procedures that are involved in the mentor and mentee relationship. In the context of the teacher preparation triad: university, schools and teacher candidates, mentoring emphasizes future teachers' learning processes, with the purpose of stimulating their reflective and autonomous thinking skills.","author":[{"dropping-particle":"","family":"Larenas","given":"Claudio Díaz","non-dropping-particle":"","parse-names":false,"suffix":""},{"dropping-particle":"","family":"Díaz","given":"Cecilia Bastías","non-dropping-particle":"","parse-names":false,"suffix":""}],"container-title":"Issn","id":"ITEM-1","issued":{"date-parts":[["2013"]]},"page":"301-315","title":"Mentoring processes in initial teacher training","type":"article-journal","volume":"9"},"uris":["http://www.mendeley.com/documents/?uuid=cd856a2f-8555-46df-b2b0-a8b8ec6ab640"]}],"mendeley":{"formattedCitation":"(Larenas &amp; Díaz, 2013)","manualFormatting":"(Larenas y Díaz, 2013)","plainTextFormattedCitation":"(Larenas &amp; Díaz, 2013)","previouslyFormattedCitation":"(Larenas &amp; Díaz, 2013)"},"properties":{"noteIndex":0},"schema":"https://github.com/citation-style-language/schema/raw/master/csl-citation.json"}</w:instrText>
      </w:r>
      <w:r w:rsidR="00592530" w:rsidRPr="00074D63">
        <w:rPr>
          <w:rFonts w:ascii="Arial" w:hAnsi="Arial" w:cs="Arial"/>
          <w:color w:val="auto"/>
          <w:sz w:val="20"/>
          <w:szCs w:val="20"/>
        </w:rPr>
        <w:fldChar w:fldCharType="separate"/>
      </w:r>
      <w:r w:rsidR="00D07FE9" w:rsidRPr="00074D63">
        <w:rPr>
          <w:rFonts w:ascii="Arial" w:hAnsi="Arial" w:cs="Arial"/>
          <w:noProof/>
          <w:color w:val="auto"/>
          <w:sz w:val="20"/>
          <w:szCs w:val="20"/>
        </w:rPr>
        <w:t>(Larenas y Díaz, 2013)</w:t>
      </w:r>
      <w:r w:rsidR="00592530" w:rsidRPr="00074D63">
        <w:rPr>
          <w:rFonts w:ascii="Arial" w:hAnsi="Arial" w:cs="Arial"/>
          <w:color w:val="auto"/>
          <w:sz w:val="20"/>
          <w:szCs w:val="20"/>
        </w:rPr>
        <w:fldChar w:fldCharType="end"/>
      </w:r>
      <w:r w:rsidR="00661C34">
        <w:rPr>
          <w:rFonts w:ascii="Arial" w:hAnsi="Arial" w:cs="Arial"/>
          <w:color w:val="auto"/>
          <w:sz w:val="20"/>
          <w:szCs w:val="20"/>
        </w:rPr>
        <w:t xml:space="preserve"> dentro de este contexto l</w:t>
      </w:r>
      <w:r w:rsidRPr="00074D63">
        <w:rPr>
          <w:rFonts w:ascii="Arial" w:hAnsi="Arial" w:cs="Arial"/>
          <w:color w:val="auto"/>
          <w:sz w:val="20"/>
          <w:szCs w:val="20"/>
        </w:rPr>
        <w:t>a mentoría sin duda tiene un impacto significativo e</w:t>
      </w:r>
      <w:r w:rsidR="00D07FE9" w:rsidRPr="00074D63">
        <w:rPr>
          <w:rFonts w:ascii="Arial" w:hAnsi="Arial" w:cs="Arial"/>
          <w:color w:val="auto"/>
          <w:sz w:val="20"/>
          <w:szCs w:val="20"/>
        </w:rPr>
        <w:t>n la Formación Inicial Docente,</w:t>
      </w:r>
      <w:r w:rsidRPr="00074D63">
        <w:rPr>
          <w:rFonts w:ascii="Arial" w:hAnsi="Arial" w:cs="Arial"/>
          <w:color w:val="auto"/>
          <w:sz w:val="20"/>
          <w:szCs w:val="20"/>
        </w:rPr>
        <w:t xml:space="preserve"> puesto que la naturaleza dialógica y reflexiva de este proceso propicia el mejoramiento del d</w:t>
      </w:r>
      <w:r w:rsidR="00692E6C" w:rsidRPr="00074D63">
        <w:rPr>
          <w:rFonts w:ascii="Arial" w:hAnsi="Arial" w:cs="Arial"/>
          <w:color w:val="auto"/>
          <w:sz w:val="20"/>
          <w:szCs w:val="20"/>
        </w:rPr>
        <w:t xml:space="preserve">esempeño del futuro profesional. </w:t>
      </w:r>
    </w:p>
    <w:p w:rsidR="00CC375B" w:rsidRPr="00074D63" w:rsidRDefault="00CC375B" w:rsidP="00074D63">
      <w:pPr>
        <w:pStyle w:val="Default"/>
        <w:ind w:firstLine="708"/>
        <w:jc w:val="both"/>
        <w:outlineLvl w:val="0"/>
        <w:rPr>
          <w:rFonts w:ascii="Arial" w:hAnsi="Arial" w:cs="Arial"/>
          <w:color w:val="auto"/>
          <w:sz w:val="20"/>
          <w:szCs w:val="20"/>
        </w:rPr>
      </w:pPr>
    </w:p>
    <w:p w:rsidR="00CC375B" w:rsidRPr="00074D63" w:rsidRDefault="00D07FE9"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Se concluye </w:t>
      </w:r>
      <w:r w:rsidR="00CC375B" w:rsidRPr="00074D63">
        <w:rPr>
          <w:rFonts w:ascii="Arial" w:hAnsi="Arial" w:cs="Arial"/>
          <w:color w:val="auto"/>
          <w:sz w:val="20"/>
          <w:szCs w:val="20"/>
        </w:rPr>
        <w:t xml:space="preserve">que un proceso de mentoría, con independencia del contexto en el que se produzca, es largo y profundo; su objetivo es dirigir y guiar el autodesarrollo personal, académico y profesional del aprendiz. En tanto, se caracteriza por la confidencialidad, el compromiso ético y la promoción de una </w:t>
      </w:r>
      <w:r w:rsidR="00CC375B" w:rsidRPr="00074D63">
        <w:rPr>
          <w:rFonts w:ascii="Arial" w:hAnsi="Arial" w:cs="Arial"/>
          <w:color w:val="auto"/>
          <w:sz w:val="20"/>
          <w:szCs w:val="20"/>
        </w:rPr>
        <w:lastRenderedPageBreak/>
        <w:t xml:space="preserve">relación de confianza, basándose en la empatía y </w:t>
      </w:r>
      <w:proofErr w:type="gramStart"/>
      <w:r w:rsidR="00CC375B" w:rsidRPr="00074D63">
        <w:rPr>
          <w:rFonts w:ascii="Arial" w:hAnsi="Arial" w:cs="Arial"/>
          <w:color w:val="auto"/>
          <w:sz w:val="20"/>
          <w:szCs w:val="20"/>
        </w:rPr>
        <w:t>la</w:t>
      </w:r>
      <w:r w:rsidR="005520C3">
        <w:rPr>
          <w:rFonts w:ascii="Arial" w:hAnsi="Arial" w:cs="Arial"/>
          <w:color w:val="auto"/>
          <w:sz w:val="20"/>
          <w:szCs w:val="20"/>
        </w:rPr>
        <w:t xml:space="preserve"> </w:t>
      </w:r>
      <w:r w:rsidR="00CC375B" w:rsidRPr="00074D63">
        <w:rPr>
          <w:rFonts w:ascii="Arial" w:hAnsi="Arial" w:cs="Arial"/>
          <w:color w:val="auto"/>
          <w:sz w:val="20"/>
          <w:szCs w:val="20"/>
        </w:rPr>
        <w:t>asertividad</w:t>
      </w:r>
      <w:proofErr w:type="gramEnd"/>
      <w:r w:rsidR="00CC375B" w:rsidRPr="00074D63">
        <w:rPr>
          <w:rFonts w:ascii="Arial" w:hAnsi="Arial" w:cs="Arial"/>
          <w:color w:val="auto"/>
          <w:sz w:val="20"/>
          <w:szCs w:val="20"/>
        </w:rPr>
        <w:t xml:space="preserve">. Va más allá de la mera acción del mentor sobre el aprendiz, siendo </w:t>
      </w:r>
      <w:r w:rsidR="00B878E3">
        <w:rPr>
          <w:rFonts w:ascii="Arial" w:hAnsi="Arial" w:cs="Arial"/>
          <w:color w:val="auto"/>
          <w:sz w:val="20"/>
          <w:szCs w:val="20"/>
        </w:rPr>
        <w:t xml:space="preserve">este </w:t>
      </w:r>
      <w:r w:rsidR="00CC375B" w:rsidRPr="00074D63">
        <w:rPr>
          <w:rFonts w:ascii="Arial" w:hAnsi="Arial" w:cs="Arial"/>
          <w:color w:val="auto"/>
          <w:sz w:val="20"/>
          <w:szCs w:val="20"/>
        </w:rPr>
        <w:t>un proceso de acompañamiento (</w:t>
      </w:r>
      <w:proofErr w:type="spellStart"/>
      <w:r w:rsidR="00CC375B" w:rsidRPr="00074D63">
        <w:rPr>
          <w:rFonts w:ascii="Arial" w:hAnsi="Arial" w:cs="Arial"/>
          <w:color w:val="auto"/>
          <w:sz w:val="20"/>
          <w:szCs w:val="20"/>
        </w:rPr>
        <w:t>Vélaz</w:t>
      </w:r>
      <w:proofErr w:type="spellEnd"/>
      <w:r w:rsidR="00CC375B" w:rsidRPr="00074D63">
        <w:rPr>
          <w:rFonts w:ascii="Arial" w:hAnsi="Arial" w:cs="Arial"/>
          <w:color w:val="auto"/>
          <w:sz w:val="20"/>
          <w:szCs w:val="20"/>
        </w:rPr>
        <w:t xml:space="preserve"> de Medrano, 20</w:t>
      </w:r>
      <w:r w:rsidR="005500AB">
        <w:rPr>
          <w:rFonts w:ascii="Arial" w:hAnsi="Arial" w:cs="Arial"/>
          <w:color w:val="auto"/>
          <w:sz w:val="20"/>
          <w:szCs w:val="20"/>
        </w:rPr>
        <w:t>15</w:t>
      </w:r>
      <w:r w:rsidR="00CC375B" w:rsidRPr="00074D63">
        <w:rPr>
          <w:rFonts w:ascii="Arial" w:hAnsi="Arial" w:cs="Arial"/>
          <w:color w:val="auto"/>
          <w:sz w:val="20"/>
          <w:szCs w:val="20"/>
        </w:rPr>
        <w:t xml:space="preserve">). </w:t>
      </w:r>
    </w:p>
    <w:p w:rsidR="00FD3752" w:rsidRPr="00074D63" w:rsidRDefault="00FD3752" w:rsidP="00074D63">
      <w:pPr>
        <w:pStyle w:val="Default"/>
        <w:ind w:firstLine="708"/>
        <w:jc w:val="both"/>
        <w:outlineLvl w:val="0"/>
        <w:rPr>
          <w:rFonts w:ascii="Arial" w:hAnsi="Arial" w:cs="Arial"/>
          <w:color w:val="auto"/>
          <w:sz w:val="20"/>
          <w:szCs w:val="20"/>
        </w:rPr>
      </w:pPr>
    </w:p>
    <w:p w:rsidR="00FD3752" w:rsidRPr="005C721D" w:rsidRDefault="00FD3752" w:rsidP="00E76752">
      <w:pPr>
        <w:pStyle w:val="Default"/>
        <w:numPr>
          <w:ilvl w:val="1"/>
          <w:numId w:val="27"/>
        </w:numPr>
        <w:jc w:val="both"/>
        <w:outlineLvl w:val="0"/>
        <w:rPr>
          <w:rFonts w:ascii="Arial" w:hAnsi="Arial" w:cs="Arial"/>
          <w:b/>
          <w:color w:val="FF0000"/>
          <w:sz w:val="20"/>
          <w:szCs w:val="20"/>
        </w:rPr>
      </w:pPr>
      <w:r w:rsidRPr="00074D63">
        <w:rPr>
          <w:rFonts w:ascii="Arial" w:hAnsi="Arial" w:cs="Arial"/>
          <w:b/>
          <w:color w:val="auto"/>
          <w:sz w:val="20"/>
          <w:szCs w:val="20"/>
        </w:rPr>
        <w:t>La mentoría como estrategia de apoyo para los educadores principiantes de la primera infancia</w:t>
      </w:r>
      <w:r w:rsidR="005C721D">
        <w:rPr>
          <w:rFonts w:ascii="Arial" w:hAnsi="Arial" w:cs="Arial"/>
          <w:b/>
          <w:color w:val="auto"/>
          <w:sz w:val="20"/>
          <w:szCs w:val="20"/>
        </w:rPr>
        <w:t xml:space="preserve"> </w:t>
      </w:r>
    </w:p>
    <w:p w:rsidR="00FD3752" w:rsidRPr="00074D63" w:rsidRDefault="00FD3752" w:rsidP="00F1366B">
      <w:pPr>
        <w:pStyle w:val="Default"/>
        <w:jc w:val="both"/>
        <w:outlineLvl w:val="0"/>
        <w:rPr>
          <w:rFonts w:ascii="Arial" w:hAnsi="Arial" w:cs="Arial"/>
          <w:color w:val="auto"/>
          <w:sz w:val="20"/>
          <w:szCs w:val="20"/>
        </w:rPr>
      </w:pPr>
    </w:p>
    <w:p w:rsidR="007D2BA5" w:rsidRDefault="007F49A2" w:rsidP="00D638DA">
      <w:pPr>
        <w:spacing w:after="0" w:line="240" w:lineRule="auto"/>
        <w:jc w:val="both"/>
        <w:rPr>
          <w:rFonts w:ascii="Arial" w:hAnsi="Arial" w:cs="Arial"/>
          <w:sz w:val="20"/>
          <w:szCs w:val="20"/>
        </w:rPr>
      </w:pPr>
      <w:r w:rsidRPr="00074D63">
        <w:rPr>
          <w:rFonts w:ascii="Arial" w:hAnsi="Arial" w:cs="Arial"/>
          <w:color w:val="000000" w:themeColor="text1"/>
          <w:sz w:val="20"/>
          <w:szCs w:val="20"/>
        </w:rPr>
        <w:t xml:space="preserve">De acuerdo con </w:t>
      </w:r>
      <w:proofErr w:type="spellStart"/>
      <w:r w:rsidRPr="00D12CE6">
        <w:rPr>
          <w:rFonts w:ascii="Arial" w:hAnsi="Arial" w:cs="Arial"/>
          <w:color w:val="000000" w:themeColor="text1"/>
          <w:sz w:val="20"/>
          <w:szCs w:val="20"/>
        </w:rPr>
        <w:t>Katz</w:t>
      </w:r>
      <w:proofErr w:type="spellEnd"/>
      <w:r w:rsidRPr="00D12CE6">
        <w:rPr>
          <w:rFonts w:ascii="Arial" w:hAnsi="Arial" w:cs="Arial"/>
          <w:color w:val="000000" w:themeColor="text1"/>
          <w:sz w:val="20"/>
          <w:szCs w:val="20"/>
        </w:rPr>
        <w:t xml:space="preserve"> (1977) cuando</w:t>
      </w:r>
      <w:r w:rsidRPr="00074D63">
        <w:rPr>
          <w:rFonts w:ascii="Arial" w:hAnsi="Arial" w:cs="Arial"/>
          <w:color w:val="000000" w:themeColor="text1"/>
          <w:sz w:val="20"/>
          <w:szCs w:val="20"/>
        </w:rPr>
        <w:t xml:space="preserve"> los educadores novatos de Educación Infantil Temprana entran en la profesión, experimentan un período de "supervivencia", durante este tiempo los educadores podrían beneficiarse de apoyo práctico a través de un mentor en el lugar de trabajo. "Durante este período el maestro necesita apoyo, comprensión, aliento, tranquilidad, comodidad y orientación, necesita instrucción en habilidades específicas y la comprensión de las comp</w:t>
      </w:r>
      <w:r w:rsidR="00CE4B1C">
        <w:rPr>
          <w:rFonts w:ascii="Arial" w:hAnsi="Arial" w:cs="Arial"/>
          <w:color w:val="000000" w:themeColor="text1"/>
          <w:sz w:val="20"/>
          <w:szCs w:val="20"/>
        </w:rPr>
        <w:t xml:space="preserve">lejas causas del comportamiento de los niños y niñas, </w:t>
      </w:r>
      <w:r w:rsidRPr="00074D63">
        <w:rPr>
          <w:rFonts w:ascii="Arial" w:hAnsi="Arial" w:cs="Arial"/>
          <w:color w:val="000000" w:themeColor="text1"/>
          <w:sz w:val="20"/>
          <w:szCs w:val="20"/>
        </w:rPr>
        <w:t>todo lo cual debe ser proporcionado en el contexto del aula" (p. 4)</w:t>
      </w:r>
      <w:r w:rsidR="007D2BA5" w:rsidRPr="00074D63">
        <w:rPr>
          <w:rFonts w:ascii="Arial" w:hAnsi="Arial" w:cs="Arial"/>
          <w:color w:val="000000" w:themeColor="text1"/>
          <w:sz w:val="20"/>
          <w:szCs w:val="20"/>
        </w:rPr>
        <w:t xml:space="preserve"> </w:t>
      </w:r>
      <w:r w:rsidR="007D2BA5" w:rsidRPr="00074D63">
        <w:rPr>
          <w:rFonts w:ascii="Arial" w:hAnsi="Arial" w:cs="Arial"/>
          <w:sz w:val="20"/>
          <w:szCs w:val="20"/>
        </w:rPr>
        <w:t>La clave aquí es brindar apoyo in situ al docente principiante, en este sentido lo que lo hace importante es que el mentor esté físicamente cerca para ayudar al novato en su trabajo diario, en situaciones, como, por ejemplo, guiar el comportamiento de los niños y niñas, formar conexiones con los miembros de la familia, y planificar en base a las necesidades e intereses de los niños.</w:t>
      </w:r>
      <w:r w:rsidR="00AD6C4E" w:rsidRPr="00074D63">
        <w:rPr>
          <w:rFonts w:ascii="Arial" w:hAnsi="Arial" w:cs="Arial"/>
          <w:sz w:val="20"/>
          <w:szCs w:val="20"/>
        </w:rPr>
        <w:t xml:space="preserve"> </w:t>
      </w:r>
    </w:p>
    <w:p w:rsidR="003241D0" w:rsidRDefault="003241D0" w:rsidP="00F1366B">
      <w:pPr>
        <w:spacing w:after="0" w:line="240" w:lineRule="auto"/>
        <w:ind w:firstLine="360"/>
        <w:jc w:val="both"/>
        <w:rPr>
          <w:rFonts w:ascii="Arial" w:hAnsi="Arial" w:cs="Arial"/>
          <w:sz w:val="20"/>
          <w:szCs w:val="20"/>
        </w:rPr>
      </w:pPr>
    </w:p>
    <w:p w:rsidR="00570C7E" w:rsidRPr="00B62811" w:rsidRDefault="00CE4B1C" w:rsidP="00570C7E">
      <w:pPr>
        <w:shd w:val="clear" w:color="auto" w:fill="FFFFFF"/>
        <w:spacing w:after="0" w:line="240" w:lineRule="auto"/>
        <w:jc w:val="both"/>
        <w:rPr>
          <w:rFonts w:ascii="Arial" w:eastAsia="Times New Roman" w:hAnsi="Arial" w:cs="Arial"/>
          <w:sz w:val="20"/>
          <w:szCs w:val="20"/>
          <w:lang w:eastAsia="es-GT"/>
        </w:rPr>
      </w:pPr>
      <w:r>
        <w:rPr>
          <w:rFonts w:ascii="Arial" w:hAnsi="Arial" w:cs="Arial"/>
          <w:sz w:val="20"/>
          <w:szCs w:val="20"/>
        </w:rPr>
        <w:t xml:space="preserve">Por otra parte, </w:t>
      </w:r>
      <w:r w:rsidR="003241D0" w:rsidRPr="009277E0">
        <w:rPr>
          <w:rFonts w:ascii="Arial" w:hAnsi="Arial" w:cs="Arial"/>
          <w:sz w:val="20"/>
          <w:szCs w:val="20"/>
        </w:rPr>
        <w:t xml:space="preserve">de acuerdo con </w:t>
      </w:r>
      <w:r w:rsidR="00E56116" w:rsidRPr="00D12CE6">
        <w:rPr>
          <w:rFonts w:ascii="Arial" w:hAnsi="Arial" w:cs="Arial"/>
          <w:sz w:val="20"/>
          <w:szCs w:val="20"/>
        </w:rPr>
        <w:t xml:space="preserve">Wong y </w:t>
      </w:r>
      <w:proofErr w:type="spellStart"/>
      <w:r w:rsidR="00E56116" w:rsidRPr="00D12CE6">
        <w:rPr>
          <w:rFonts w:ascii="Arial" w:hAnsi="Arial" w:cs="Arial"/>
          <w:sz w:val="20"/>
          <w:szCs w:val="20"/>
        </w:rPr>
        <w:t>Waniganayake</w:t>
      </w:r>
      <w:proofErr w:type="spellEnd"/>
      <w:r w:rsidR="00E56116" w:rsidRPr="00D12CE6">
        <w:rPr>
          <w:rFonts w:ascii="Arial" w:hAnsi="Arial" w:cs="Arial"/>
          <w:sz w:val="20"/>
          <w:szCs w:val="20"/>
        </w:rPr>
        <w:t xml:space="preserve"> (2013) la mentoría</w:t>
      </w:r>
      <w:r w:rsidR="00E56116" w:rsidRPr="009277E0">
        <w:rPr>
          <w:rFonts w:ascii="Arial" w:hAnsi="Arial" w:cs="Arial"/>
          <w:sz w:val="20"/>
          <w:szCs w:val="20"/>
        </w:rPr>
        <w:t xml:space="preserve"> no es una relación de supervisión; es una oportunidad para que los colegas se comprometan en un diálogo reflexivo que puede mejorar los sentimientos de empoderamiento y éxito para promover disposiciones hacia el aprendizaje. En consecuencia, la mentoría no debe confundirse con la supervisión o la gestión del desempeño del personal.</w:t>
      </w:r>
      <w:r w:rsidR="009327E4" w:rsidRPr="009277E0">
        <w:rPr>
          <w:rFonts w:ascii="Arial" w:hAnsi="Arial" w:cs="Arial"/>
          <w:sz w:val="20"/>
          <w:szCs w:val="20"/>
        </w:rPr>
        <w:t xml:space="preserve"> </w:t>
      </w:r>
      <w:r w:rsidR="00570C7E">
        <w:rPr>
          <w:rFonts w:ascii="Arial" w:hAnsi="Arial" w:cs="Arial"/>
          <w:sz w:val="20"/>
          <w:szCs w:val="20"/>
        </w:rPr>
        <w:t>Cabe mencionar, que e</w:t>
      </w:r>
      <w:r w:rsidR="00570C7E">
        <w:rPr>
          <w:rFonts w:ascii="Arial" w:eastAsia="Times New Roman" w:hAnsi="Arial" w:cs="Arial"/>
          <w:sz w:val="20"/>
          <w:szCs w:val="20"/>
          <w:lang w:eastAsia="es-GT"/>
        </w:rPr>
        <w:t xml:space="preserve">xisten diferencias entre la supervisión y la mentoría. La </w:t>
      </w:r>
      <w:r w:rsidR="00570C7E" w:rsidRPr="00B62811">
        <w:rPr>
          <w:rFonts w:ascii="Arial" w:eastAsia="Times New Roman" w:hAnsi="Arial" w:cs="Arial"/>
          <w:sz w:val="20"/>
          <w:szCs w:val="20"/>
          <w:lang w:eastAsia="es-GT"/>
        </w:rPr>
        <w:t>supervisión se ha asociado estrechament</w:t>
      </w:r>
      <w:r w:rsidR="00570C7E">
        <w:rPr>
          <w:rFonts w:ascii="Arial" w:eastAsia="Times New Roman" w:hAnsi="Arial" w:cs="Arial"/>
          <w:sz w:val="20"/>
          <w:szCs w:val="20"/>
          <w:lang w:eastAsia="es-GT"/>
        </w:rPr>
        <w:t>e con el papel de socialización "l</w:t>
      </w:r>
      <w:r w:rsidR="00570C7E" w:rsidRPr="00B62811">
        <w:rPr>
          <w:rFonts w:ascii="Arial" w:eastAsia="Times New Roman" w:hAnsi="Arial" w:cs="Arial"/>
          <w:sz w:val="20"/>
          <w:szCs w:val="20"/>
          <w:lang w:eastAsia="es-GT"/>
        </w:rPr>
        <w:t xml:space="preserve">os </w:t>
      </w:r>
      <w:r w:rsidR="00570C7E">
        <w:rPr>
          <w:rFonts w:ascii="Arial" w:eastAsia="Times New Roman" w:hAnsi="Arial" w:cs="Arial"/>
          <w:sz w:val="20"/>
          <w:szCs w:val="20"/>
          <w:lang w:eastAsia="es-GT"/>
        </w:rPr>
        <w:t xml:space="preserve">docentes principiantes fueron </w:t>
      </w:r>
      <w:r w:rsidR="00570C7E" w:rsidRPr="00B62811">
        <w:rPr>
          <w:rFonts w:ascii="Arial" w:eastAsia="Times New Roman" w:hAnsi="Arial" w:cs="Arial"/>
          <w:sz w:val="20"/>
          <w:szCs w:val="20"/>
          <w:lang w:eastAsia="es-GT"/>
        </w:rPr>
        <w:t xml:space="preserve">moldeados por supervisores experimentados para que se ajustaran a las necesidades particulares de los alumnos </w:t>
      </w:r>
      <w:r w:rsidR="00570C7E">
        <w:rPr>
          <w:rFonts w:ascii="Arial" w:eastAsia="Times New Roman" w:hAnsi="Arial" w:cs="Arial"/>
          <w:sz w:val="20"/>
          <w:szCs w:val="20"/>
          <w:lang w:eastAsia="es-GT"/>
        </w:rPr>
        <w:t xml:space="preserve">al </w:t>
      </w:r>
      <w:r w:rsidR="00570C7E" w:rsidRPr="00B62811">
        <w:rPr>
          <w:rFonts w:ascii="Arial" w:eastAsia="Times New Roman" w:hAnsi="Arial" w:cs="Arial"/>
          <w:sz w:val="20"/>
          <w:szCs w:val="20"/>
          <w:lang w:eastAsia="es-GT"/>
        </w:rPr>
        <w:t xml:space="preserve">ambiente escolar.  Éstos siguen siendo relevantes, pero la </w:t>
      </w:r>
      <w:r w:rsidR="00570C7E">
        <w:rPr>
          <w:rFonts w:ascii="Arial" w:eastAsia="Times New Roman" w:hAnsi="Arial" w:cs="Arial"/>
          <w:sz w:val="20"/>
          <w:szCs w:val="20"/>
          <w:lang w:eastAsia="es-GT"/>
        </w:rPr>
        <w:t>mentoría</w:t>
      </w:r>
      <w:r w:rsidR="00570C7E" w:rsidRPr="00B62811">
        <w:rPr>
          <w:rFonts w:ascii="Arial" w:eastAsia="Times New Roman" w:hAnsi="Arial" w:cs="Arial"/>
          <w:sz w:val="20"/>
          <w:szCs w:val="20"/>
          <w:lang w:eastAsia="es-GT"/>
        </w:rPr>
        <w:t xml:space="preserve"> exige mucho un tratamiento más profundo de los procesos que tienen lugar en el aula y en la escuela. </w:t>
      </w:r>
      <w:r w:rsidR="00570C7E">
        <w:rPr>
          <w:rFonts w:ascii="Arial" w:eastAsia="Times New Roman" w:hAnsi="Arial" w:cs="Arial"/>
          <w:sz w:val="20"/>
          <w:szCs w:val="20"/>
          <w:lang w:eastAsia="es-GT"/>
        </w:rPr>
        <w:t xml:space="preserve">Por </w:t>
      </w:r>
      <w:r w:rsidR="00570C7E">
        <w:rPr>
          <w:rFonts w:ascii="Arial" w:eastAsia="Times New Roman" w:hAnsi="Arial" w:cs="Arial"/>
          <w:sz w:val="20"/>
          <w:szCs w:val="20"/>
          <w:lang w:eastAsia="es-GT"/>
        </w:rPr>
        <w:t xml:space="preserve">lo tanto, </w:t>
      </w:r>
      <w:r w:rsidR="00570C7E">
        <w:rPr>
          <w:rFonts w:ascii="Arial" w:eastAsia="Times New Roman" w:hAnsi="Arial" w:cs="Arial"/>
          <w:sz w:val="20"/>
          <w:szCs w:val="20"/>
          <w:lang w:eastAsia="es-GT"/>
        </w:rPr>
        <w:t>la mentoría e</w:t>
      </w:r>
      <w:r w:rsidR="00570C7E" w:rsidRPr="00B62811">
        <w:rPr>
          <w:rFonts w:ascii="Arial" w:eastAsia="Times New Roman" w:hAnsi="Arial" w:cs="Arial"/>
          <w:sz w:val="20"/>
          <w:szCs w:val="20"/>
          <w:lang w:eastAsia="es-GT"/>
        </w:rPr>
        <w:t xml:space="preserve">s más dinámica, </w:t>
      </w:r>
      <w:r w:rsidR="00570C7E">
        <w:rPr>
          <w:rFonts w:ascii="Arial" w:eastAsia="Times New Roman" w:hAnsi="Arial" w:cs="Arial"/>
          <w:sz w:val="20"/>
          <w:szCs w:val="20"/>
          <w:lang w:eastAsia="es-GT"/>
        </w:rPr>
        <w:t xml:space="preserve">ya que incluye el </w:t>
      </w:r>
      <w:r w:rsidR="00570C7E" w:rsidRPr="00B62811">
        <w:rPr>
          <w:rFonts w:ascii="Arial" w:eastAsia="Times New Roman" w:hAnsi="Arial" w:cs="Arial"/>
          <w:sz w:val="20"/>
          <w:szCs w:val="20"/>
          <w:lang w:eastAsia="es-GT"/>
        </w:rPr>
        <w:t>desarrollo psicosocial, mayor colegialidad, profesionalidad y cumplimien</w:t>
      </w:r>
      <w:r w:rsidR="00570C7E">
        <w:rPr>
          <w:rFonts w:ascii="Arial" w:eastAsia="Times New Roman" w:hAnsi="Arial" w:cs="Arial"/>
          <w:sz w:val="20"/>
          <w:szCs w:val="20"/>
          <w:lang w:eastAsia="es-GT"/>
        </w:rPr>
        <w:t>to de roles (</w:t>
      </w:r>
      <w:proofErr w:type="spellStart"/>
      <w:r w:rsidR="00570C7E">
        <w:rPr>
          <w:rFonts w:ascii="Arial" w:eastAsia="Times New Roman" w:hAnsi="Arial" w:cs="Arial"/>
          <w:sz w:val="20"/>
          <w:szCs w:val="20"/>
          <w:lang w:eastAsia="es-GT"/>
        </w:rPr>
        <w:t>Carruthers</w:t>
      </w:r>
      <w:proofErr w:type="spellEnd"/>
      <w:r w:rsidR="00570C7E">
        <w:rPr>
          <w:rFonts w:ascii="Arial" w:eastAsia="Times New Roman" w:hAnsi="Arial" w:cs="Arial"/>
          <w:sz w:val="20"/>
          <w:szCs w:val="20"/>
          <w:lang w:eastAsia="es-GT"/>
        </w:rPr>
        <w:t>, 1993) e</w:t>
      </w:r>
      <w:r w:rsidR="00570C7E" w:rsidRPr="00B62811">
        <w:rPr>
          <w:rFonts w:ascii="Arial" w:eastAsia="Times New Roman" w:hAnsi="Arial" w:cs="Arial"/>
          <w:sz w:val="20"/>
          <w:szCs w:val="20"/>
          <w:lang w:eastAsia="es-GT"/>
        </w:rPr>
        <w:t>nfatiza la evaluación de creencias y prácticas, cuestionando puntos de vista personales y teorizando más sobre práctica.</w:t>
      </w:r>
    </w:p>
    <w:p w:rsidR="00570C7E" w:rsidRDefault="00570C7E" w:rsidP="009277E0">
      <w:pPr>
        <w:spacing w:after="0" w:line="240" w:lineRule="auto"/>
        <w:ind w:firstLine="360"/>
        <w:jc w:val="both"/>
        <w:rPr>
          <w:rFonts w:ascii="Arial" w:hAnsi="Arial" w:cs="Arial"/>
          <w:sz w:val="20"/>
          <w:szCs w:val="20"/>
        </w:rPr>
      </w:pPr>
    </w:p>
    <w:p w:rsidR="009277E0" w:rsidRPr="009277E0" w:rsidRDefault="00570C7E" w:rsidP="00570C7E">
      <w:pPr>
        <w:spacing w:after="0" w:line="240" w:lineRule="auto"/>
        <w:jc w:val="both"/>
        <w:rPr>
          <w:rFonts w:ascii="Arial" w:hAnsi="Arial" w:cs="Arial"/>
          <w:sz w:val="20"/>
          <w:szCs w:val="20"/>
        </w:rPr>
      </w:pPr>
      <w:r>
        <w:rPr>
          <w:rFonts w:ascii="Arial" w:hAnsi="Arial" w:cs="Arial"/>
          <w:sz w:val="20"/>
          <w:szCs w:val="20"/>
        </w:rPr>
        <w:t xml:space="preserve">Existe evidencia sobre que los programas de mentoría que conectan </w:t>
      </w:r>
      <w:r w:rsidRPr="009277E0">
        <w:rPr>
          <w:rFonts w:ascii="Arial" w:hAnsi="Arial" w:cs="Arial"/>
          <w:sz w:val="20"/>
          <w:szCs w:val="20"/>
        </w:rPr>
        <w:t>con las experiencias de un educador más experimentado son más eficaces para la transición profesional a la educación de</w:t>
      </w:r>
      <w:r>
        <w:rPr>
          <w:rFonts w:ascii="Arial" w:hAnsi="Arial" w:cs="Arial"/>
          <w:sz w:val="20"/>
          <w:szCs w:val="20"/>
        </w:rPr>
        <w:t xml:space="preserve"> la primera infancia. </w:t>
      </w:r>
      <w:r w:rsidR="00C05E81" w:rsidRPr="009277E0">
        <w:rPr>
          <w:rFonts w:ascii="Arial" w:hAnsi="Arial" w:cs="Arial"/>
          <w:sz w:val="20"/>
          <w:szCs w:val="20"/>
        </w:rPr>
        <w:t xml:space="preserve">De acuerdo con </w:t>
      </w:r>
      <w:r w:rsidR="009277E0" w:rsidRPr="009277E0">
        <w:rPr>
          <w:rFonts w:ascii="Arial" w:hAnsi="Arial" w:cs="Arial"/>
          <w:sz w:val="20"/>
          <w:szCs w:val="20"/>
        </w:rPr>
        <w:t xml:space="preserve">el estudio realizado </w:t>
      </w:r>
      <w:r w:rsidR="009277E0" w:rsidRPr="00D12CE6">
        <w:rPr>
          <w:rFonts w:ascii="Arial" w:hAnsi="Arial" w:cs="Arial"/>
          <w:sz w:val="20"/>
          <w:szCs w:val="20"/>
        </w:rPr>
        <w:t xml:space="preserve">por </w:t>
      </w:r>
      <w:r w:rsidR="009277E0" w:rsidRPr="0065635C">
        <w:rPr>
          <w:rFonts w:ascii="Arial" w:hAnsi="Arial" w:cs="Arial"/>
          <w:sz w:val="20"/>
          <w:szCs w:val="20"/>
          <w:shd w:val="clear" w:color="auto" w:fill="FFFFFF"/>
        </w:rPr>
        <w:t xml:space="preserve">Ambrosetti y </w:t>
      </w:r>
      <w:proofErr w:type="spellStart"/>
      <w:r w:rsidR="009277E0" w:rsidRPr="0065635C">
        <w:rPr>
          <w:rFonts w:ascii="Arial" w:hAnsi="Arial" w:cs="Arial"/>
          <w:sz w:val="20"/>
          <w:szCs w:val="20"/>
          <w:shd w:val="clear" w:color="auto" w:fill="FFFFFF"/>
        </w:rPr>
        <w:t>Dekkers</w:t>
      </w:r>
      <w:proofErr w:type="spellEnd"/>
      <w:r w:rsidR="009277E0" w:rsidRPr="0065635C">
        <w:rPr>
          <w:rFonts w:ascii="Arial" w:hAnsi="Arial" w:cs="Arial"/>
          <w:sz w:val="20"/>
          <w:szCs w:val="20"/>
          <w:shd w:val="clear" w:color="auto" w:fill="FFFFFF"/>
        </w:rPr>
        <w:t xml:space="preserve">, (2010) los </w:t>
      </w:r>
      <w:r w:rsidR="00C05E81" w:rsidRPr="0065635C">
        <w:rPr>
          <w:rFonts w:ascii="Arial" w:hAnsi="Arial" w:cs="Arial"/>
          <w:sz w:val="20"/>
          <w:szCs w:val="20"/>
        </w:rPr>
        <w:t>p</w:t>
      </w:r>
      <w:r w:rsidR="00E45E15" w:rsidRPr="0065635C">
        <w:rPr>
          <w:rFonts w:ascii="Arial" w:hAnsi="Arial" w:cs="Arial"/>
          <w:sz w:val="20"/>
          <w:szCs w:val="20"/>
        </w:rPr>
        <w:t xml:space="preserve">rogramas de diplomados que preparan a los educadores de la primera infancia para su profesión </w:t>
      </w:r>
      <w:r w:rsidR="00E45E15" w:rsidRPr="009277E0">
        <w:rPr>
          <w:rFonts w:ascii="Arial" w:hAnsi="Arial" w:cs="Arial"/>
          <w:sz w:val="20"/>
          <w:szCs w:val="20"/>
        </w:rPr>
        <w:t>pueden proporcionar una excelente introducción a la teoría y práctica; sin embargo,</w:t>
      </w:r>
      <w:r w:rsidR="009277E0" w:rsidRPr="009277E0">
        <w:rPr>
          <w:rFonts w:ascii="Arial" w:hAnsi="Arial" w:cs="Arial"/>
          <w:sz w:val="20"/>
          <w:szCs w:val="20"/>
        </w:rPr>
        <w:t xml:space="preserve"> según </w:t>
      </w:r>
      <w:r w:rsidR="00E45E15" w:rsidRPr="009277E0">
        <w:rPr>
          <w:rFonts w:ascii="Arial" w:hAnsi="Arial" w:cs="Arial"/>
          <w:sz w:val="20"/>
          <w:szCs w:val="20"/>
        </w:rPr>
        <w:t xml:space="preserve">los graduados reportan que </w:t>
      </w:r>
      <w:r w:rsidR="00F7642E">
        <w:rPr>
          <w:rFonts w:ascii="Arial" w:hAnsi="Arial" w:cs="Arial"/>
          <w:sz w:val="20"/>
          <w:szCs w:val="20"/>
        </w:rPr>
        <w:t xml:space="preserve">los </w:t>
      </w:r>
      <w:r w:rsidR="00E45E15" w:rsidRPr="009277E0">
        <w:rPr>
          <w:rFonts w:ascii="Arial" w:hAnsi="Arial" w:cs="Arial"/>
          <w:sz w:val="20"/>
          <w:szCs w:val="20"/>
        </w:rPr>
        <w:t>progra</w:t>
      </w:r>
      <w:r>
        <w:rPr>
          <w:rFonts w:ascii="Arial" w:hAnsi="Arial" w:cs="Arial"/>
          <w:sz w:val="20"/>
          <w:szCs w:val="20"/>
        </w:rPr>
        <w:t xml:space="preserve">mas de mentoría son más </w:t>
      </w:r>
      <w:r w:rsidR="00F7642E">
        <w:rPr>
          <w:rFonts w:ascii="Arial" w:hAnsi="Arial" w:cs="Arial"/>
          <w:sz w:val="20"/>
          <w:szCs w:val="20"/>
        </w:rPr>
        <w:t xml:space="preserve">eficaces para para la inserción al campo profesional. </w:t>
      </w:r>
    </w:p>
    <w:p w:rsidR="009277E0" w:rsidRDefault="009277E0" w:rsidP="009277E0">
      <w:pPr>
        <w:spacing w:after="0" w:line="240" w:lineRule="auto"/>
        <w:ind w:firstLine="360"/>
        <w:jc w:val="both"/>
        <w:rPr>
          <w:rFonts w:ascii="Arial" w:hAnsi="Arial" w:cs="Arial"/>
          <w:sz w:val="20"/>
          <w:szCs w:val="20"/>
          <w:highlight w:val="green"/>
        </w:rPr>
      </w:pPr>
    </w:p>
    <w:p w:rsidR="006A624F" w:rsidRDefault="009277E0" w:rsidP="00570C7E">
      <w:pPr>
        <w:pStyle w:val="Default"/>
        <w:jc w:val="both"/>
        <w:outlineLvl w:val="0"/>
        <w:rPr>
          <w:rFonts w:ascii="Arial" w:hAnsi="Arial" w:cs="Arial"/>
          <w:color w:val="000000" w:themeColor="text1"/>
          <w:sz w:val="20"/>
          <w:szCs w:val="20"/>
        </w:rPr>
      </w:pPr>
      <w:r>
        <w:rPr>
          <w:rFonts w:ascii="Arial" w:hAnsi="Arial" w:cs="Arial"/>
          <w:color w:val="auto"/>
          <w:sz w:val="20"/>
          <w:szCs w:val="20"/>
        </w:rPr>
        <w:t xml:space="preserve">De acuerdo con el estudio </w:t>
      </w:r>
      <w:r w:rsidRPr="00E76752">
        <w:rPr>
          <w:rFonts w:ascii="Arial" w:hAnsi="Arial" w:cs="Arial"/>
          <w:color w:val="auto"/>
          <w:sz w:val="20"/>
          <w:szCs w:val="20"/>
        </w:rPr>
        <w:t xml:space="preserve">realizado por </w:t>
      </w:r>
      <w:proofErr w:type="spellStart"/>
      <w:r w:rsidRPr="00E76752">
        <w:rPr>
          <w:rFonts w:ascii="Arial" w:hAnsi="Arial" w:cs="Arial"/>
          <w:color w:val="auto"/>
          <w:sz w:val="20"/>
          <w:szCs w:val="20"/>
          <w:shd w:val="clear" w:color="auto" w:fill="FFFFFF"/>
        </w:rPr>
        <w:t>Glassford</w:t>
      </w:r>
      <w:proofErr w:type="spellEnd"/>
      <w:r w:rsidRPr="00E76752">
        <w:rPr>
          <w:rFonts w:ascii="Arial" w:hAnsi="Arial" w:cs="Arial"/>
          <w:color w:val="auto"/>
          <w:sz w:val="20"/>
          <w:szCs w:val="20"/>
          <w:shd w:val="clear" w:color="auto" w:fill="FFFFFF"/>
        </w:rPr>
        <w:t xml:space="preserve"> y </w:t>
      </w:r>
      <w:proofErr w:type="spellStart"/>
      <w:r w:rsidRPr="00E76752">
        <w:rPr>
          <w:rFonts w:ascii="Arial" w:hAnsi="Arial" w:cs="Arial"/>
          <w:color w:val="auto"/>
          <w:sz w:val="20"/>
          <w:szCs w:val="20"/>
          <w:shd w:val="clear" w:color="auto" w:fill="FFFFFF"/>
        </w:rPr>
        <w:t>Salinitri</w:t>
      </w:r>
      <w:proofErr w:type="spellEnd"/>
      <w:r w:rsidRPr="00E76752">
        <w:rPr>
          <w:rFonts w:ascii="Arial" w:hAnsi="Arial" w:cs="Arial"/>
          <w:color w:val="auto"/>
          <w:sz w:val="20"/>
          <w:szCs w:val="20"/>
          <w:shd w:val="clear" w:color="auto" w:fill="FFFFFF"/>
        </w:rPr>
        <w:t xml:space="preserve">, (2007) </w:t>
      </w:r>
      <w:r w:rsidR="00B174EE" w:rsidRPr="00E76752">
        <w:rPr>
          <w:rFonts w:ascii="Arial" w:hAnsi="Arial" w:cs="Arial"/>
          <w:color w:val="auto"/>
          <w:sz w:val="20"/>
          <w:szCs w:val="20"/>
        </w:rPr>
        <w:t xml:space="preserve">la </w:t>
      </w:r>
      <w:r w:rsidR="004E2BFE" w:rsidRPr="00E76752">
        <w:rPr>
          <w:rFonts w:ascii="Arial" w:hAnsi="Arial" w:cs="Arial"/>
          <w:color w:val="auto"/>
          <w:sz w:val="20"/>
          <w:szCs w:val="20"/>
        </w:rPr>
        <w:t xml:space="preserve">mentoría </w:t>
      </w:r>
      <w:r w:rsidR="00B174EE" w:rsidRPr="00E76752">
        <w:rPr>
          <w:rFonts w:ascii="Arial" w:hAnsi="Arial" w:cs="Arial"/>
          <w:color w:val="auto"/>
          <w:sz w:val="20"/>
          <w:szCs w:val="20"/>
        </w:rPr>
        <w:t xml:space="preserve">es un tema relevante para los educadores de la primera infancia, por lo que fomentar investigación </w:t>
      </w:r>
      <w:r w:rsidR="00B174EE" w:rsidRPr="00074D63">
        <w:rPr>
          <w:rFonts w:ascii="Arial" w:hAnsi="Arial" w:cs="Arial"/>
          <w:color w:val="000000" w:themeColor="text1"/>
          <w:sz w:val="20"/>
          <w:szCs w:val="20"/>
        </w:rPr>
        <w:t xml:space="preserve">sobre las necesidades de </w:t>
      </w:r>
      <w:r w:rsidR="00016FF2">
        <w:rPr>
          <w:rFonts w:ascii="Arial" w:hAnsi="Arial" w:cs="Arial"/>
          <w:color w:val="000000" w:themeColor="text1"/>
          <w:sz w:val="20"/>
          <w:szCs w:val="20"/>
        </w:rPr>
        <w:t xml:space="preserve">mentoría </w:t>
      </w:r>
      <w:r w:rsidR="00B174EE" w:rsidRPr="00074D63">
        <w:rPr>
          <w:rFonts w:ascii="Arial" w:hAnsi="Arial" w:cs="Arial"/>
          <w:color w:val="000000" w:themeColor="text1"/>
          <w:sz w:val="20"/>
          <w:szCs w:val="20"/>
        </w:rPr>
        <w:t xml:space="preserve">de los educadores novatos podría incrementar los niveles de satisfacción en el lugar de trabajo, incluyendo </w:t>
      </w:r>
      <w:r w:rsidR="00717622" w:rsidRPr="00074D63">
        <w:rPr>
          <w:rFonts w:ascii="Arial" w:hAnsi="Arial" w:cs="Arial"/>
          <w:color w:val="000000" w:themeColor="text1"/>
          <w:sz w:val="20"/>
          <w:szCs w:val="20"/>
        </w:rPr>
        <w:t xml:space="preserve">un </w:t>
      </w:r>
      <w:r w:rsidR="00B174EE" w:rsidRPr="00074D63">
        <w:rPr>
          <w:rFonts w:ascii="Arial" w:hAnsi="Arial" w:cs="Arial"/>
          <w:color w:val="000000" w:themeColor="text1"/>
          <w:sz w:val="20"/>
          <w:szCs w:val="20"/>
        </w:rPr>
        <w:t xml:space="preserve">menor agotamiento, mayor comprensión del liderazgo en las primeras etapas de la educación de la </w:t>
      </w:r>
      <w:r w:rsidR="00B174EE" w:rsidRPr="00D12CE6">
        <w:rPr>
          <w:rFonts w:ascii="Arial" w:hAnsi="Arial" w:cs="Arial"/>
          <w:color w:val="000000" w:themeColor="text1"/>
          <w:sz w:val="20"/>
          <w:szCs w:val="20"/>
        </w:rPr>
        <w:t xml:space="preserve">primera infancia y una mejor calidad en el desarrollo de los programas </w:t>
      </w:r>
      <w:r w:rsidR="00717622" w:rsidRPr="00D12CE6">
        <w:rPr>
          <w:rFonts w:ascii="Arial" w:hAnsi="Arial" w:cs="Arial"/>
          <w:color w:val="000000" w:themeColor="text1"/>
          <w:sz w:val="20"/>
          <w:szCs w:val="20"/>
        </w:rPr>
        <w:t xml:space="preserve">de educación infantil temprana </w:t>
      </w:r>
      <w:r w:rsidR="00D12CE6" w:rsidRPr="00D12CE6">
        <w:rPr>
          <w:rFonts w:ascii="Arial" w:hAnsi="Arial" w:cs="Arial"/>
          <w:color w:val="000000" w:themeColor="text1"/>
          <w:sz w:val="20"/>
          <w:szCs w:val="20"/>
        </w:rPr>
        <w:t>(</w:t>
      </w:r>
      <w:proofErr w:type="spellStart"/>
      <w:r w:rsidR="00B174EE" w:rsidRPr="00D12CE6">
        <w:rPr>
          <w:rFonts w:ascii="Arial" w:hAnsi="Arial" w:cs="Arial"/>
          <w:color w:val="000000" w:themeColor="text1"/>
          <w:sz w:val="20"/>
          <w:szCs w:val="20"/>
        </w:rPr>
        <w:t>Rodd</w:t>
      </w:r>
      <w:proofErr w:type="spellEnd"/>
      <w:r w:rsidR="00B174EE" w:rsidRPr="00D12CE6">
        <w:rPr>
          <w:rFonts w:ascii="Arial" w:hAnsi="Arial" w:cs="Arial"/>
          <w:color w:val="000000" w:themeColor="text1"/>
          <w:sz w:val="20"/>
          <w:szCs w:val="20"/>
        </w:rPr>
        <w:t>, 2006).</w:t>
      </w:r>
      <w:r w:rsidR="004E2BFE" w:rsidRPr="00D12CE6">
        <w:rPr>
          <w:rFonts w:ascii="Arial" w:hAnsi="Arial" w:cs="Arial"/>
          <w:color w:val="000000" w:themeColor="text1"/>
          <w:sz w:val="20"/>
          <w:szCs w:val="20"/>
        </w:rPr>
        <w:t xml:space="preserve"> </w:t>
      </w:r>
      <w:r w:rsidR="009B77C0">
        <w:rPr>
          <w:rFonts w:ascii="Arial" w:hAnsi="Arial" w:cs="Arial"/>
          <w:color w:val="auto"/>
          <w:sz w:val="20"/>
          <w:szCs w:val="20"/>
        </w:rPr>
        <w:t xml:space="preserve">De acuerdo con el autor, </w:t>
      </w:r>
      <w:r w:rsidR="00016FF2" w:rsidRPr="00B62811">
        <w:rPr>
          <w:rFonts w:ascii="Arial" w:hAnsi="Arial" w:cs="Arial"/>
          <w:color w:val="auto"/>
          <w:sz w:val="20"/>
          <w:szCs w:val="20"/>
        </w:rPr>
        <w:t xml:space="preserve">la mentoría </w:t>
      </w:r>
      <w:r w:rsidR="00016FF2">
        <w:rPr>
          <w:rFonts w:ascii="Arial" w:hAnsi="Arial" w:cs="Arial"/>
          <w:color w:val="auto"/>
          <w:sz w:val="20"/>
          <w:szCs w:val="20"/>
        </w:rPr>
        <w:t xml:space="preserve">se puede utilizar </w:t>
      </w:r>
      <w:r w:rsidR="00016FF2" w:rsidRPr="00B62811">
        <w:rPr>
          <w:rFonts w:ascii="Arial" w:hAnsi="Arial" w:cs="Arial"/>
          <w:color w:val="auto"/>
          <w:sz w:val="20"/>
          <w:szCs w:val="20"/>
        </w:rPr>
        <w:t xml:space="preserve">para abordar los retos del lugar de trabajo, entre los que se incluyen la reducción de las tasas de deserción, el desarrollo profesional, la mejora de la enseñanza de la pedagogía y </w:t>
      </w:r>
      <w:r w:rsidR="00016FF2">
        <w:rPr>
          <w:rFonts w:ascii="Arial" w:hAnsi="Arial" w:cs="Arial"/>
          <w:color w:val="auto"/>
          <w:sz w:val="20"/>
          <w:szCs w:val="20"/>
        </w:rPr>
        <w:t>la práctica.</w:t>
      </w:r>
      <w:r w:rsidR="00016FF2">
        <w:rPr>
          <w:rFonts w:ascii="Arial" w:hAnsi="Arial" w:cs="Arial"/>
          <w:color w:val="auto"/>
          <w:sz w:val="20"/>
          <w:szCs w:val="20"/>
        </w:rPr>
        <w:t xml:space="preserve"> E</w:t>
      </w:r>
      <w:r w:rsidR="005636DB" w:rsidRPr="00D12CE6">
        <w:rPr>
          <w:rFonts w:ascii="Arial" w:hAnsi="Arial" w:cs="Arial"/>
          <w:color w:val="000000" w:themeColor="text1"/>
          <w:sz w:val="20"/>
          <w:szCs w:val="20"/>
        </w:rPr>
        <w:t>n</w:t>
      </w:r>
      <w:r w:rsidR="00016FF2">
        <w:rPr>
          <w:rFonts w:ascii="Arial" w:hAnsi="Arial" w:cs="Arial"/>
          <w:color w:val="000000" w:themeColor="text1"/>
          <w:sz w:val="20"/>
          <w:szCs w:val="20"/>
        </w:rPr>
        <w:t xml:space="preserve"> síntesis, </w:t>
      </w:r>
      <w:r w:rsidR="0065635C">
        <w:rPr>
          <w:rFonts w:ascii="Arial" w:hAnsi="Arial" w:cs="Arial"/>
          <w:color w:val="000000" w:themeColor="text1"/>
          <w:sz w:val="20"/>
          <w:szCs w:val="20"/>
        </w:rPr>
        <w:t xml:space="preserve">se establece que </w:t>
      </w:r>
      <w:r w:rsidR="005636DB" w:rsidRPr="00D12CE6">
        <w:rPr>
          <w:rFonts w:ascii="Arial" w:hAnsi="Arial" w:cs="Arial"/>
          <w:color w:val="000000" w:themeColor="text1"/>
          <w:sz w:val="20"/>
          <w:szCs w:val="20"/>
        </w:rPr>
        <w:t>e</w:t>
      </w:r>
      <w:r w:rsidR="00BC17F0" w:rsidRPr="00D12CE6">
        <w:rPr>
          <w:rFonts w:ascii="Arial" w:hAnsi="Arial" w:cs="Arial"/>
          <w:color w:val="000000" w:themeColor="text1"/>
          <w:sz w:val="20"/>
          <w:szCs w:val="20"/>
        </w:rPr>
        <w:t xml:space="preserve">s posible que la mentoría </w:t>
      </w:r>
      <w:r w:rsidR="006A624F" w:rsidRPr="00D12CE6">
        <w:rPr>
          <w:rFonts w:ascii="Arial" w:hAnsi="Arial" w:cs="Arial"/>
          <w:color w:val="000000" w:themeColor="text1"/>
          <w:sz w:val="20"/>
          <w:szCs w:val="20"/>
        </w:rPr>
        <w:t>sea una estrategia útil para ayudar a los ed</w:t>
      </w:r>
      <w:r w:rsidR="005636DB" w:rsidRPr="00D12CE6">
        <w:rPr>
          <w:rFonts w:ascii="Arial" w:hAnsi="Arial" w:cs="Arial"/>
          <w:color w:val="000000" w:themeColor="text1"/>
          <w:sz w:val="20"/>
          <w:szCs w:val="20"/>
        </w:rPr>
        <w:t xml:space="preserve">ucadores de la primera infancia, </w:t>
      </w:r>
      <w:r w:rsidR="006A624F" w:rsidRPr="00D12CE6">
        <w:rPr>
          <w:rFonts w:ascii="Arial" w:hAnsi="Arial" w:cs="Arial"/>
          <w:color w:val="000000" w:themeColor="text1"/>
          <w:sz w:val="20"/>
          <w:szCs w:val="20"/>
        </w:rPr>
        <w:t>a in</w:t>
      </w:r>
      <w:r w:rsidR="005636DB" w:rsidRPr="00D12CE6">
        <w:rPr>
          <w:rFonts w:ascii="Arial" w:hAnsi="Arial" w:cs="Arial"/>
          <w:color w:val="000000" w:themeColor="text1"/>
          <w:sz w:val="20"/>
          <w:szCs w:val="20"/>
        </w:rPr>
        <w:t xml:space="preserve">gresar con éxito a la profesión (Organización para la Cooperación y el Desarrollo </w:t>
      </w:r>
      <w:r w:rsidR="00717622" w:rsidRPr="00D12CE6">
        <w:rPr>
          <w:rFonts w:ascii="Arial" w:hAnsi="Arial" w:cs="Arial"/>
          <w:color w:val="000000" w:themeColor="text1"/>
          <w:sz w:val="20"/>
          <w:szCs w:val="20"/>
        </w:rPr>
        <w:t xml:space="preserve">Económico </w:t>
      </w:r>
      <w:r w:rsidR="005636DB" w:rsidRPr="00D12CE6">
        <w:rPr>
          <w:rFonts w:ascii="Arial" w:hAnsi="Arial" w:cs="Arial"/>
          <w:color w:val="000000" w:themeColor="text1"/>
          <w:sz w:val="20"/>
          <w:szCs w:val="20"/>
        </w:rPr>
        <w:t>20</w:t>
      </w:r>
      <w:r w:rsidR="00D12CE6" w:rsidRPr="00D12CE6">
        <w:rPr>
          <w:rFonts w:ascii="Arial" w:hAnsi="Arial" w:cs="Arial"/>
          <w:color w:val="000000" w:themeColor="text1"/>
          <w:sz w:val="20"/>
          <w:szCs w:val="20"/>
        </w:rPr>
        <w:t>12</w:t>
      </w:r>
      <w:r w:rsidR="005636DB" w:rsidRPr="00D12CE6">
        <w:rPr>
          <w:rFonts w:ascii="Arial" w:hAnsi="Arial" w:cs="Arial"/>
          <w:color w:val="000000" w:themeColor="text1"/>
          <w:sz w:val="20"/>
          <w:szCs w:val="20"/>
        </w:rPr>
        <w:t>)</w:t>
      </w:r>
      <w:r w:rsidR="005636DB" w:rsidRPr="00074D63">
        <w:rPr>
          <w:rFonts w:ascii="Arial" w:hAnsi="Arial" w:cs="Arial"/>
          <w:color w:val="000000" w:themeColor="text1"/>
          <w:sz w:val="20"/>
          <w:szCs w:val="20"/>
        </w:rPr>
        <w:t xml:space="preserve"> </w:t>
      </w:r>
    </w:p>
    <w:p w:rsidR="00570C7E" w:rsidRPr="00074D63" w:rsidRDefault="00570C7E" w:rsidP="00570C7E">
      <w:pPr>
        <w:pStyle w:val="Default"/>
        <w:jc w:val="both"/>
        <w:outlineLvl w:val="0"/>
        <w:rPr>
          <w:rFonts w:ascii="Arial" w:hAnsi="Arial" w:cs="Arial"/>
          <w:color w:val="000000" w:themeColor="text1"/>
          <w:sz w:val="20"/>
          <w:szCs w:val="20"/>
        </w:rPr>
      </w:pPr>
    </w:p>
    <w:p w:rsidR="00251C98" w:rsidRDefault="00016FF2" w:rsidP="00F7642E">
      <w:pPr>
        <w:pStyle w:val="Default"/>
        <w:jc w:val="both"/>
        <w:outlineLvl w:val="0"/>
        <w:rPr>
          <w:rFonts w:ascii="Arial" w:hAnsi="Arial" w:cs="Arial"/>
          <w:color w:val="000000" w:themeColor="text1"/>
          <w:sz w:val="20"/>
          <w:szCs w:val="20"/>
        </w:rPr>
      </w:pPr>
      <w:r>
        <w:rPr>
          <w:rFonts w:ascii="Arial" w:hAnsi="Arial" w:cs="Arial"/>
          <w:color w:val="000000" w:themeColor="text1"/>
          <w:sz w:val="20"/>
          <w:szCs w:val="20"/>
        </w:rPr>
        <w:t>P</w:t>
      </w:r>
      <w:r w:rsidR="00B329FC">
        <w:rPr>
          <w:rFonts w:ascii="Arial" w:hAnsi="Arial" w:cs="Arial"/>
          <w:color w:val="000000" w:themeColor="text1"/>
          <w:sz w:val="20"/>
          <w:szCs w:val="20"/>
        </w:rPr>
        <w:t xml:space="preserve">or </w:t>
      </w:r>
      <w:r w:rsidR="00F7642E">
        <w:rPr>
          <w:rFonts w:ascii="Arial" w:hAnsi="Arial" w:cs="Arial"/>
          <w:color w:val="000000" w:themeColor="text1"/>
          <w:sz w:val="20"/>
          <w:szCs w:val="20"/>
        </w:rPr>
        <w:t>último</w:t>
      </w:r>
      <w:r w:rsidR="00B329FC">
        <w:rPr>
          <w:rFonts w:ascii="Arial" w:hAnsi="Arial" w:cs="Arial"/>
          <w:color w:val="000000" w:themeColor="text1"/>
          <w:sz w:val="20"/>
          <w:szCs w:val="20"/>
        </w:rPr>
        <w:t>, l</w:t>
      </w:r>
      <w:r w:rsidR="00731EAE" w:rsidRPr="00074D63">
        <w:rPr>
          <w:rFonts w:ascii="Arial" w:hAnsi="Arial" w:cs="Arial"/>
          <w:color w:val="000000" w:themeColor="text1"/>
          <w:sz w:val="20"/>
          <w:szCs w:val="20"/>
        </w:rPr>
        <w:t xml:space="preserve">a mentoría puede dar </w:t>
      </w:r>
      <w:r w:rsidR="00A747F2" w:rsidRPr="00074D63">
        <w:rPr>
          <w:rFonts w:ascii="Arial" w:hAnsi="Arial" w:cs="Arial"/>
          <w:color w:val="000000" w:themeColor="text1"/>
          <w:sz w:val="20"/>
          <w:szCs w:val="20"/>
        </w:rPr>
        <w:t xml:space="preserve">lugar a una cultura de aprendizaje, donde se produce la </w:t>
      </w:r>
      <w:r w:rsidR="00636810">
        <w:rPr>
          <w:rFonts w:ascii="Arial" w:hAnsi="Arial" w:cs="Arial"/>
          <w:color w:val="000000" w:themeColor="text1"/>
          <w:sz w:val="20"/>
          <w:szCs w:val="20"/>
        </w:rPr>
        <w:t>adquisición de conocimientos t</w:t>
      </w:r>
      <w:r w:rsidR="00A747F2" w:rsidRPr="0073728C">
        <w:rPr>
          <w:rFonts w:ascii="Arial" w:hAnsi="Arial" w:cs="Arial"/>
          <w:color w:val="000000" w:themeColor="text1"/>
          <w:sz w:val="20"/>
          <w:szCs w:val="20"/>
        </w:rPr>
        <w:t xml:space="preserve">anto para el mentor como para el educador principiante. En este </w:t>
      </w:r>
      <w:r w:rsidR="00A747F2" w:rsidRPr="00D12CE6">
        <w:rPr>
          <w:rFonts w:ascii="Arial" w:hAnsi="Arial" w:cs="Arial"/>
          <w:color w:val="000000" w:themeColor="text1"/>
          <w:sz w:val="20"/>
          <w:szCs w:val="20"/>
        </w:rPr>
        <w:t xml:space="preserve">sentido, </w:t>
      </w:r>
      <w:proofErr w:type="spellStart"/>
      <w:r w:rsidR="00A747F2" w:rsidRPr="00D12CE6">
        <w:rPr>
          <w:rFonts w:ascii="Arial" w:hAnsi="Arial" w:cs="Arial"/>
          <w:color w:val="000000" w:themeColor="text1"/>
          <w:sz w:val="20"/>
          <w:szCs w:val="20"/>
        </w:rPr>
        <w:t>Rodd</w:t>
      </w:r>
      <w:proofErr w:type="spellEnd"/>
      <w:r w:rsidR="00A747F2" w:rsidRPr="00D12CE6">
        <w:rPr>
          <w:rFonts w:ascii="Arial" w:hAnsi="Arial" w:cs="Arial"/>
          <w:color w:val="000000" w:themeColor="text1"/>
          <w:sz w:val="20"/>
          <w:szCs w:val="20"/>
        </w:rPr>
        <w:t xml:space="preserve"> (2006) señala</w:t>
      </w:r>
      <w:r w:rsidR="00A747F2" w:rsidRPr="0073728C">
        <w:rPr>
          <w:rFonts w:ascii="Arial" w:hAnsi="Arial" w:cs="Arial"/>
          <w:color w:val="000000" w:themeColor="text1"/>
          <w:sz w:val="20"/>
          <w:szCs w:val="20"/>
        </w:rPr>
        <w:t xml:space="preserve"> que en la profesió</w:t>
      </w:r>
      <w:r w:rsidR="0073728C" w:rsidRPr="0073728C">
        <w:rPr>
          <w:rFonts w:ascii="Arial" w:hAnsi="Arial" w:cs="Arial"/>
          <w:color w:val="000000" w:themeColor="text1"/>
          <w:sz w:val="20"/>
          <w:szCs w:val="20"/>
        </w:rPr>
        <w:t xml:space="preserve">n de la primera infancia se ha </w:t>
      </w:r>
      <w:r w:rsidR="00A747F2" w:rsidRPr="0073728C">
        <w:rPr>
          <w:rFonts w:ascii="Arial" w:hAnsi="Arial" w:cs="Arial"/>
          <w:color w:val="000000" w:themeColor="text1"/>
          <w:sz w:val="20"/>
          <w:szCs w:val="20"/>
        </w:rPr>
        <w:t>avalado la</w:t>
      </w:r>
      <w:r w:rsidR="00F7642E">
        <w:rPr>
          <w:rFonts w:ascii="Arial" w:hAnsi="Arial" w:cs="Arial"/>
          <w:color w:val="000000" w:themeColor="text1"/>
          <w:sz w:val="20"/>
          <w:szCs w:val="20"/>
        </w:rPr>
        <w:t xml:space="preserve"> mentoría </w:t>
      </w:r>
      <w:r w:rsidR="00A747F2" w:rsidRPr="0073728C">
        <w:rPr>
          <w:rFonts w:ascii="Arial" w:hAnsi="Arial" w:cs="Arial"/>
          <w:color w:val="000000" w:themeColor="text1"/>
          <w:sz w:val="20"/>
          <w:szCs w:val="20"/>
        </w:rPr>
        <w:t xml:space="preserve">formal como una estrategia de liderazgo clave ya que se centra en ayudar a los practicantes a alcanzar sus objetivos </w:t>
      </w:r>
      <w:r w:rsidR="00A747F2" w:rsidRPr="0073728C">
        <w:rPr>
          <w:rFonts w:ascii="Arial" w:hAnsi="Arial" w:cs="Arial"/>
          <w:color w:val="000000" w:themeColor="text1"/>
          <w:sz w:val="20"/>
          <w:szCs w:val="20"/>
        </w:rPr>
        <w:lastRenderedPageBreak/>
        <w:t>profesio</w:t>
      </w:r>
      <w:r w:rsidR="0073728C" w:rsidRPr="0073728C">
        <w:rPr>
          <w:rFonts w:ascii="Arial" w:hAnsi="Arial" w:cs="Arial"/>
          <w:color w:val="000000" w:themeColor="text1"/>
          <w:sz w:val="20"/>
          <w:szCs w:val="20"/>
        </w:rPr>
        <w:t>nales y potenciarlos</w:t>
      </w:r>
      <w:r w:rsidR="00A747F2" w:rsidRPr="0073728C">
        <w:rPr>
          <w:rFonts w:ascii="Arial" w:hAnsi="Arial" w:cs="Arial"/>
          <w:color w:val="000000" w:themeColor="text1"/>
          <w:sz w:val="20"/>
          <w:szCs w:val="20"/>
        </w:rPr>
        <w:t>. De acuerdo con el autor, la mayoría de los educadores de primera infancia, se sienten entusiasmados por su trabajo y están deseosos de ayudar a otros compartiendo "su propio conocimiento, comprensión, práctica y experiencia" (pág. 173).</w:t>
      </w:r>
      <w:r w:rsidR="00A747F2" w:rsidRPr="00074D63">
        <w:rPr>
          <w:rFonts w:ascii="Arial" w:hAnsi="Arial" w:cs="Arial"/>
          <w:color w:val="000000" w:themeColor="text1"/>
          <w:sz w:val="20"/>
          <w:szCs w:val="20"/>
        </w:rPr>
        <w:t xml:space="preserve"> </w:t>
      </w:r>
    </w:p>
    <w:p w:rsidR="00735253" w:rsidRDefault="00735253" w:rsidP="00735253">
      <w:pPr>
        <w:pStyle w:val="Default"/>
        <w:ind w:firstLine="360"/>
        <w:jc w:val="both"/>
        <w:outlineLvl w:val="0"/>
        <w:rPr>
          <w:rFonts w:ascii="Arial" w:hAnsi="Arial" w:cs="Arial"/>
          <w:color w:val="000000" w:themeColor="text1"/>
          <w:sz w:val="20"/>
          <w:szCs w:val="20"/>
        </w:rPr>
      </w:pPr>
    </w:p>
    <w:p w:rsidR="00005335" w:rsidRPr="00074D63" w:rsidRDefault="00005335" w:rsidP="00E76752">
      <w:pPr>
        <w:pStyle w:val="Ttulo2"/>
        <w:numPr>
          <w:ilvl w:val="0"/>
          <w:numId w:val="27"/>
        </w:numPr>
        <w:spacing w:line="240" w:lineRule="auto"/>
        <w:jc w:val="both"/>
        <w:rPr>
          <w:rFonts w:ascii="Arial" w:hAnsi="Arial" w:cs="Arial"/>
          <w:b/>
          <w:color w:val="auto"/>
          <w:sz w:val="20"/>
          <w:szCs w:val="20"/>
        </w:rPr>
      </w:pPr>
      <w:bookmarkStart w:id="16" w:name="_Toc526427593"/>
      <w:r w:rsidRPr="00074D63">
        <w:rPr>
          <w:rFonts w:ascii="Arial" w:hAnsi="Arial" w:cs="Arial"/>
          <w:b/>
          <w:color w:val="auto"/>
          <w:sz w:val="20"/>
          <w:szCs w:val="20"/>
        </w:rPr>
        <w:t>El profeso</w:t>
      </w:r>
      <w:r w:rsidR="00E76752">
        <w:rPr>
          <w:rFonts w:ascii="Arial" w:hAnsi="Arial" w:cs="Arial"/>
          <w:b/>
          <w:color w:val="auto"/>
          <w:sz w:val="20"/>
          <w:szCs w:val="20"/>
        </w:rPr>
        <w:t>r</w:t>
      </w:r>
      <w:r w:rsidRPr="00074D63">
        <w:rPr>
          <w:rFonts w:ascii="Arial" w:hAnsi="Arial" w:cs="Arial"/>
          <w:b/>
          <w:color w:val="auto"/>
          <w:sz w:val="20"/>
          <w:szCs w:val="20"/>
        </w:rPr>
        <w:t xml:space="preserve"> supervisor de práctica</w:t>
      </w:r>
      <w:bookmarkEnd w:id="16"/>
      <w:r w:rsidRPr="00074D63">
        <w:rPr>
          <w:rFonts w:ascii="Arial" w:hAnsi="Arial" w:cs="Arial"/>
          <w:b/>
          <w:color w:val="auto"/>
          <w:sz w:val="20"/>
          <w:szCs w:val="20"/>
        </w:rPr>
        <w:t xml:space="preserve"> </w:t>
      </w:r>
      <w:r w:rsidR="00C30B45" w:rsidRPr="00074D63">
        <w:rPr>
          <w:rFonts w:ascii="Arial" w:hAnsi="Arial" w:cs="Arial"/>
          <w:b/>
          <w:color w:val="auto"/>
          <w:sz w:val="20"/>
          <w:szCs w:val="20"/>
        </w:rPr>
        <w:t xml:space="preserve">y su rol como mentor </w:t>
      </w:r>
    </w:p>
    <w:p w:rsidR="00D638DA" w:rsidRDefault="00D638DA" w:rsidP="00D638DA">
      <w:pPr>
        <w:spacing w:line="240" w:lineRule="auto"/>
        <w:jc w:val="both"/>
        <w:rPr>
          <w:rFonts w:ascii="Arial" w:hAnsi="Arial" w:cs="Arial"/>
          <w:sz w:val="20"/>
          <w:szCs w:val="20"/>
        </w:rPr>
      </w:pPr>
    </w:p>
    <w:p w:rsidR="00005335" w:rsidRPr="00074D63" w:rsidRDefault="00005335" w:rsidP="00D638DA">
      <w:pPr>
        <w:spacing w:line="240" w:lineRule="auto"/>
        <w:jc w:val="both"/>
        <w:rPr>
          <w:rFonts w:ascii="Arial" w:hAnsi="Arial" w:cs="Arial"/>
          <w:sz w:val="20"/>
          <w:szCs w:val="20"/>
        </w:rPr>
      </w:pPr>
      <w:bookmarkStart w:id="17" w:name="_GoBack"/>
      <w:bookmarkEnd w:id="17"/>
      <w:r w:rsidRPr="00074D63">
        <w:rPr>
          <w:rFonts w:ascii="Arial" w:hAnsi="Arial" w:cs="Arial"/>
          <w:sz w:val="20"/>
          <w:szCs w:val="20"/>
        </w:rPr>
        <w:t xml:space="preserve">Dentro de este contexto, cabe mencionar que el docente de práctica supervisada, ejerce </w:t>
      </w:r>
      <w:r w:rsidR="00EF6B34">
        <w:rPr>
          <w:rFonts w:ascii="Arial" w:hAnsi="Arial" w:cs="Arial"/>
          <w:sz w:val="20"/>
          <w:szCs w:val="20"/>
        </w:rPr>
        <w:t>el rol de m</w:t>
      </w:r>
      <w:r w:rsidRPr="00074D63">
        <w:rPr>
          <w:rFonts w:ascii="Arial" w:hAnsi="Arial" w:cs="Arial"/>
          <w:sz w:val="20"/>
          <w:szCs w:val="20"/>
        </w:rPr>
        <w:t>entor. Por lo tanto, aporta una mirada externa, ofrece el apoyo de la institución universitaria y establece un nexo entre los dos medios de formación. Asimismo, participa en la definición y la comunicación de los aprendizajes que el estudiante realiza en ese período f</w:t>
      </w:r>
      <w:r w:rsidR="009B77C0">
        <w:rPr>
          <w:rFonts w:ascii="Arial" w:hAnsi="Arial" w:cs="Arial"/>
          <w:sz w:val="20"/>
          <w:szCs w:val="20"/>
        </w:rPr>
        <w:t xml:space="preserve">ormativo (Henry y </w:t>
      </w:r>
      <w:proofErr w:type="spellStart"/>
      <w:r w:rsidR="009B77C0">
        <w:rPr>
          <w:rFonts w:ascii="Arial" w:hAnsi="Arial" w:cs="Arial"/>
          <w:sz w:val="20"/>
          <w:szCs w:val="20"/>
        </w:rPr>
        <w:t>Beasley</w:t>
      </w:r>
      <w:proofErr w:type="spellEnd"/>
      <w:r w:rsidR="009B77C0">
        <w:rPr>
          <w:rFonts w:ascii="Arial" w:hAnsi="Arial" w:cs="Arial"/>
          <w:sz w:val="20"/>
          <w:szCs w:val="20"/>
        </w:rPr>
        <w:t>, 1989</w:t>
      </w:r>
      <w:r w:rsidRPr="00074D63">
        <w:rPr>
          <w:rFonts w:ascii="Arial" w:hAnsi="Arial" w:cs="Arial"/>
          <w:sz w:val="20"/>
          <w:szCs w:val="20"/>
        </w:rPr>
        <w:t xml:space="preserve">). En general el docente de práctica, debe conocer muy bien las técnicas de observación y de diálogo para asistir al estudiante en su aprendizaje en el contexto de práctica profesional. Dentro de este aspecto, el encuentro docente estudiante que normalmente sigue a la observación en aula, es un momento privilegiado para la manifestación de las competencias del docente de práctica y, en consecuencia, para el crecimiento profesional del estudiante. Ser capaz de interpretar ese momento y de entregar la respuesta adecuada implica, más allá de ciertas capacidades, una sensibilidad para saber cuándo y cómo dar la retroalimentación necesaria, sobre todo cuando el desempeño del estudiante no ha resultado como se esperaba (Correa Molina, 2004).  </w:t>
      </w:r>
    </w:p>
    <w:p w:rsidR="00005335" w:rsidRPr="00074D63" w:rsidRDefault="00005335" w:rsidP="00D638DA">
      <w:pPr>
        <w:spacing w:line="240" w:lineRule="auto"/>
        <w:jc w:val="both"/>
        <w:rPr>
          <w:rFonts w:ascii="Arial" w:hAnsi="Arial" w:cs="Arial"/>
          <w:sz w:val="20"/>
          <w:szCs w:val="20"/>
        </w:rPr>
      </w:pPr>
      <w:r w:rsidRPr="00074D63">
        <w:rPr>
          <w:rFonts w:ascii="Arial" w:hAnsi="Arial" w:cs="Arial"/>
          <w:sz w:val="20"/>
          <w:szCs w:val="20"/>
        </w:rPr>
        <w:t>En tanto, el docente de práctica supervisada ayuda a los profesores en formación a clarificar sus teorías personales y a adoptar la dinámica de ser investigadores de su propia práctica, los impulsa a confrontar, examinar y criticar sus teorías frente a otros puntos de vista, lo cual contribuye a que ellos puedan seleccionar y criticar el conocimiento producido al exterior de su propia experiencia (</w:t>
      </w:r>
      <w:proofErr w:type="spellStart"/>
      <w:r w:rsidRPr="00074D63">
        <w:rPr>
          <w:rFonts w:ascii="Arial" w:hAnsi="Arial" w:cs="Arial"/>
          <w:sz w:val="20"/>
          <w:szCs w:val="20"/>
        </w:rPr>
        <w:t>Chaliès</w:t>
      </w:r>
      <w:proofErr w:type="spellEnd"/>
      <w:r w:rsidRPr="00074D63">
        <w:rPr>
          <w:rFonts w:ascii="Arial" w:hAnsi="Arial" w:cs="Arial"/>
          <w:sz w:val="20"/>
          <w:szCs w:val="20"/>
        </w:rPr>
        <w:t xml:space="preserve"> et Durand, 200</w:t>
      </w:r>
      <w:r w:rsidR="00752DCB">
        <w:rPr>
          <w:rFonts w:ascii="Arial" w:hAnsi="Arial" w:cs="Arial"/>
          <w:sz w:val="20"/>
          <w:szCs w:val="20"/>
        </w:rPr>
        <w:t>8</w:t>
      </w:r>
      <w:r w:rsidR="006A01D7">
        <w:rPr>
          <w:rFonts w:ascii="Arial" w:hAnsi="Arial" w:cs="Arial"/>
          <w:sz w:val="20"/>
          <w:szCs w:val="20"/>
        </w:rPr>
        <w:t xml:space="preserve">; </w:t>
      </w:r>
      <w:proofErr w:type="spellStart"/>
      <w:r w:rsidRPr="00074D63">
        <w:rPr>
          <w:rFonts w:ascii="Arial" w:hAnsi="Arial" w:cs="Arial"/>
          <w:sz w:val="20"/>
          <w:szCs w:val="20"/>
        </w:rPr>
        <w:t>Zeichner</w:t>
      </w:r>
      <w:proofErr w:type="spellEnd"/>
      <w:r w:rsidRPr="00074D63">
        <w:rPr>
          <w:rFonts w:ascii="Arial" w:hAnsi="Arial" w:cs="Arial"/>
          <w:sz w:val="20"/>
          <w:szCs w:val="20"/>
        </w:rPr>
        <w:t>, 1996). En síntesis, dentro del período de práctica profesional la presencia de</w:t>
      </w:r>
      <w:r w:rsidR="006E4AC8">
        <w:rPr>
          <w:rFonts w:ascii="Arial" w:hAnsi="Arial" w:cs="Arial"/>
          <w:sz w:val="20"/>
          <w:szCs w:val="20"/>
        </w:rPr>
        <w:t xml:space="preserve">l mentor es </w:t>
      </w:r>
      <w:r w:rsidRPr="00074D63">
        <w:rPr>
          <w:rFonts w:ascii="Arial" w:hAnsi="Arial" w:cs="Arial"/>
          <w:sz w:val="20"/>
          <w:szCs w:val="20"/>
        </w:rPr>
        <w:t xml:space="preserve">una realidad y una necesidad porque no se puede pretender que el estudiante desarrolle por sí mismo las competencias profesionales necesarias a la acción pedagógica sin tener </w:t>
      </w:r>
      <w:r w:rsidR="00930B13">
        <w:rPr>
          <w:rFonts w:ascii="Arial" w:hAnsi="Arial" w:cs="Arial"/>
          <w:sz w:val="20"/>
          <w:szCs w:val="20"/>
        </w:rPr>
        <w:t xml:space="preserve">a </w:t>
      </w:r>
      <w:r w:rsidRPr="00074D63">
        <w:rPr>
          <w:rFonts w:ascii="Arial" w:hAnsi="Arial" w:cs="Arial"/>
          <w:sz w:val="20"/>
          <w:szCs w:val="20"/>
        </w:rPr>
        <w:t xml:space="preserve">alguien que lo acompañe en el necesario análisis de su práctica profesional y en la guía hacia el alcance de los objetivos específicos a esas prácticas. </w:t>
      </w:r>
    </w:p>
    <w:p w:rsidR="00005335" w:rsidRPr="00074D63" w:rsidRDefault="00005335" w:rsidP="00D638DA">
      <w:pPr>
        <w:spacing w:line="240" w:lineRule="auto"/>
        <w:jc w:val="both"/>
        <w:rPr>
          <w:rFonts w:ascii="Arial" w:hAnsi="Arial" w:cs="Arial"/>
          <w:sz w:val="20"/>
          <w:szCs w:val="20"/>
        </w:rPr>
      </w:pPr>
      <w:r w:rsidRPr="00074D63">
        <w:rPr>
          <w:rFonts w:ascii="Arial" w:hAnsi="Arial" w:cs="Arial"/>
          <w:sz w:val="20"/>
          <w:szCs w:val="20"/>
        </w:rPr>
        <w:t>Por todo lo anterior, los docentes de práctica supervisada son una parte fundamental de la tríada formativa del componente práctico de la Formación Inicial Docente (Ávalos, 200</w:t>
      </w:r>
      <w:r w:rsidR="006A01D7">
        <w:rPr>
          <w:rFonts w:ascii="Arial" w:hAnsi="Arial" w:cs="Arial"/>
          <w:sz w:val="20"/>
          <w:szCs w:val="20"/>
        </w:rPr>
        <w:t>2</w:t>
      </w:r>
      <w:r w:rsidRPr="00074D63">
        <w:rPr>
          <w:rFonts w:ascii="Arial" w:hAnsi="Arial" w:cs="Arial"/>
          <w:sz w:val="20"/>
          <w:szCs w:val="20"/>
        </w:rPr>
        <w:t xml:space="preserve">; Correa, 2008; </w:t>
      </w:r>
      <w:proofErr w:type="spellStart"/>
      <w:r w:rsidRPr="00074D63">
        <w:rPr>
          <w:rFonts w:ascii="Arial" w:hAnsi="Arial" w:cs="Arial"/>
          <w:sz w:val="20"/>
          <w:szCs w:val="20"/>
        </w:rPr>
        <w:t>Montecinos</w:t>
      </w:r>
      <w:proofErr w:type="spellEnd"/>
      <w:r w:rsidRPr="00074D63">
        <w:rPr>
          <w:rFonts w:ascii="Arial" w:hAnsi="Arial" w:cs="Arial"/>
          <w:sz w:val="20"/>
          <w:szCs w:val="20"/>
        </w:rPr>
        <w:t xml:space="preserve">, Barrios y Tapia, 2011; </w:t>
      </w:r>
      <w:proofErr w:type="spellStart"/>
      <w:r w:rsidRPr="00074D63">
        <w:rPr>
          <w:rFonts w:ascii="Arial" w:hAnsi="Arial" w:cs="Arial"/>
          <w:sz w:val="20"/>
          <w:szCs w:val="20"/>
        </w:rPr>
        <w:t>Vaillant</w:t>
      </w:r>
      <w:proofErr w:type="spellEnd"/>
      <w:r w:rsidRPr="00074D63">
        <w:rPr>
          <w:rFonts w:ascii="Arial" w:hAnsi="Arial" w:cs="Arial"/>
          <w:sz w:val="20"/>
          <w:szCs w:val="20"/>
        </w:rPr>
        <w:t>, 200</w:t>
      </w:r>
      <w:r w:rsidR="006A01D7">
        <w:rPr>
          <w:rFonts w:ascii="Arial" w:hAnsi="Arial" w:cs="Arial"/>
          <w:sz w:val="20"/>
          <w:szCs w:val="20"/>
        </w:rPr>
        <w:t>7</w:t>
      </w:r>
      <w:r w:rsidRPr="00074D63">
        <w:rPr>
          <w:rFonts w:ascii="Arial" w:hAnsi="Arial" w:cs="Arial"/>
          <w:sz w:val="20"/>
          <w:szCs w:val="20"/>
        </w:rPr>
        <w:t xml:space="preserve">). Son considerados como formadores por cuanto se dedican profesionalmente a la tarea de formar profesores y poseen el conocimiento teórico y práctico que los faculta para ello, así como también un compromiso con su profesión (Ávalos, 2003; </w:t>
      </w:r>
      <w:proofErr w:type="spellStart"/>
      <w:r w:rsidRPr="00074D63">
        <w:rPr>
          <w:rFonts w:ascii="Arial" w:hAnsi="Arial" w:cs="Arial"/>
          <w:sz w:val="20"/>
          <w:szCs w:val="20"/>
        </w:rPr>
        <w:t>Vaillant</w:t>
      </w:r>
      <w:proofErr w:type="spellEnd"/>
      <w:r w:rsidRPr="00074D63">
        <w:rPr>
          <w:rFonts w:ascii="Arial" w:hAnsi="Arial" w:cs="Arial"/>
          <w:sz w:val="20"/>
          <w:szCs w:val="20"/>
        </w:rPr>
        <w:t>, 200</w:t>
      </w:r>
      <w:r w:rsidR="006A01D7">
        <w:rPr>
          <w:rFonts w:ascii="Arial" w:hAnsi="Arial" w:cs="Arial"/>
          <w:sz w:val="20"/>
          <w:szCs w:val="20"/>
        </w:rPr>
        <w:t>7</w:t>
      </w:r>
      <w:r w:rsidRPr="00074D63">
        <w:rPr>
          <w:rFonts w:ascii="Arial" w:hAnsi="Arial" w:cs="Arial"/>
          <w:sz w:val="20"/>
          <w:szCs w:val="20"/>
        </w:rPr>
        <w:t xml:space="preserve">) </w:t>
      </w:r>
    </w:p>
    <w:p w:rsidR="00005335" w:rsidRPr="00074D63" w:rsidRDefault="00005335" w:rsidP="00D638DA">
      <w:pPr>
        <w:spacing w:line="240" w:lineRule="auto"/>
        <w:jc w:val="both"/>
        <w:rPr>
          <w:rFonts w:ascii="Arial" w:hAnsi="Arial" w:cs="Arial"/>
          <w:sz w:val="20"/>
          <w:szCs w:val="20"/>
        </w:rPr>
      </w:pPr>
      <w:r w:rsidRPr="00074D63">
        <w:rPr>
          <w:rFonts w:ascii="Arial" w:hAnsi="Arial" w:cs="Arial"/>
          <w:sz w:val="20"/>
          <w:szCs w:val="20"/>
        </w:rPr>
        <w:t xml:space="preserve">En tanto, los docentes de práctica deben evidenciar que tienen un conocimiento del medio escolar tanto por su propia experiencia como docentes, como porque siguen ligados por otros medios a las escuelas o liceos. Junto con ello, la literatura propone que este formador debe tener una alta valoración por la actualización de sus saberes (Ávalos, 2003; </w:t>
      </w:r>
      <w:proofErr w:type="spellStart"/>
      <w:r w:rsidRPr="00074D63">
        <w:rPr>
          <w:rFonts w:ascii="Arial" w:hAnsi="Arial" w:cs="Arial"/>
          <w:sz w:val="20"/>
          <w:szCs w:val="20"/>
        </w:rPr>
        <w:t>Vaillant</w:t>
      </w:r>
      <w:proofErr w:type="spellEnd"/>
      <w:r w:rsidRPr="00074D63">
        <w:rPr>
          <w:rFonts w:ascii="Arial" w:hAnsi="Arial" w:cs="Arial"/>
          <w:sz w:val="20"/>
          <w:szCs w:val="20"/>
        </w:rPr>
        <w:t xml:space="preserve">, 2002). Asimismo, su rol en el contexto de las prácticas profesionales es una instancia de desarrollo profesional personal mediante la toma de conciencia de su rol formativo (Correa, 2008; </w:t>
      </w:r>
      <w:proofErr w:type="spellStart"/>
      <w:r w:rsidRPr="00074D63">
        <w:rPr>
          <w:rFonts w:ascii="Arial" w:hAnsi="Arial" w:cs="Arial"/>
          <w:sz w:val="20"/>
          <w:szCs w:val="20"/>
        </w:rPr>
        <w:t>Montecinos</w:t>
      </w:r>
      <w:proofErr w:type="spellEnd"/>
      <w:r w:rsidRPr="00074D63">
        <w:rPr>
          <w:rFonts w:ascii="Arial" w:hAnsi="Arial" w:cs="Arial"/>
          <w:sz w:val="20"/>
          <w:szCs w:val="20"/>
        </w:rPr>
        <w:t xml:space="preserve">, Barrios y Tapia, 2011; </w:t>
      </w:r>
      <w:proofErr w:type="spellStart"/>
      <w:r w:rsidRPr="00074D63">
        <w:rPr>
          <w:rFonts w:ascii="Arial" w:hAnsi="Arial" w:cs="Arial"/>
          <w:sz w:val="20"/>
          <w:szCs w:val="20"/>
        </w:rPr>
        <w:t>Vaillant</w:t>
      </w:r>
      <w:proofErr w:type="spellEnd"/>
      <w:r w:rsidRPr="00074D63">
        <w:rPr>
          <w:rFonts w:ascii="Arial" w:hAnsi="Arial" w:cs="Arial"/>
          <w:sz w:val="20"/>
          <w:szCs w:val="20"/>
        </w:rPr>
        <w:t>, 2002), y de su impacto en el desarrollo profesional en el practicante a través de su experiencia, consejo, guía, apoyo, colaboración y retroalimentación (Correa, 2009), permitiendo el desarrollo de su autonomía como docente (</w:t>
      </w:r>
      <w:proofErr w:type="spellStart"/>
      <w:r w:rsidRPr="00074D63">
        <w:rPr>
          <w:rFonts w:ascii="Arial" w:hAnsi="Arial" w:cs="Arial"/>
          <w:sz w:val="20"/>
          <w:szCs w:val="20"/>
        </w:rPr>
        <w:t>Montecinos</w:t>
      </w:r>
      <w:proofErr w:type="spellEnd"/>
      <w:r w:rsidRPr="00074D63">
        <w:rPr>
          <w:rFonts w:ascii="Arial" w:hAnsi="Arial" w:cs="Arial"/>
          <w:sz w:val="20"/>
          <w:szCs w:val="20"/>
        </w:rPr>
        <w:t>, Barrios y Tapia, 2011).</w:t>
      </w:r>
    </w:p>
    <w:p w:rsidR="00005335" w:rsidRPr="00074D63" w:rsidRDefault="00585B92" w:rsidP="00D638DA">
      <w:pPr>
        <w:spacing w:line="240" w:lineRule="auto"/>
        <w:jc w:val="both"/>
        <w:rPr>
          <w:rFonts w:ascii="Arial" w:hAnsi="Arial" w:cs="Arial"/>
          <w:sz w:val="20"/>
          <w:szCs w:val="20"/>
        </w:rPr>
      </w:pPr>
      <w:r>
        <w:rPr>
          <w:rFonts w:ascii="Arial" w:hAnsi="Arial" w:cs="Arial"/>
          <w:sz w:val="20"/>
          <w:szCs w:val="20"/>
        </w:rPr>
        <w:t>Por otra parte, l</w:t>
      </w:r>
      <w:r w:rsidR="00005335" w:rsidRPr="00074D63">
        <w:rPr>
          <w:rFonts w:ascii="Arial" w:hAnsi="Arial" w:cs="Arial"/>
          <w:sz w:val="20"/>
          <w:szCs w:val="20"/>
        </w:rPr>
        <w:t xml:space="preserve">a literatura sobre la supervisión de prácticas es un ámbito investigativo poco explorado en Chile. Se ha ilustrado que el principal foco del trabajo de los supervisores de prácticas se realiza en los últimos semestres de la Formación Inicial Docente, lo que se denomina las “prácticas pre y profesionales” (Contreras et al., 2010; </w:t>
      </w:r>
      <w:proofErr w:type="spellStart"/>
      <w:r w:rsidR="00005335" w:rsidRPr="00074D63">
        <w:rPr>
          <w:rFonts w:ascii="Arial" w:hAnsi="Arial" w:cs="Arial"/>
          <w:sz w:val="20"/>
          <w:szCs w:val="20"/>
        </w:rPr>
        <w:t>Montecinos</w:t>
      </w:r>
      <w:proofErr w:type="spellEnd"/>
      <w:r w:rsidR="00005335" w:rsidRPr="00074D63">
        <w:rPr>
          <w:rFonts w:ascii="Arial" w:hAnsi="Arial" w:cs="Arial"/>
          <w:sz w:val="20"/>
          <w:szCs w:val="20"/>
        </w:rPr>
        <w:t>, Barrios y Tapia, 2011). En ellas, los supervisores dan cuenta de sus competencias en el análisis de las acciones y en la forma en que manejan las preguntas en las reuniones, y la retroalimentación de las observaciones hechas a los profesores en formación, tanto como en la identificación de las fortalezas y debilidades que posea el practicante (</w:t>
      </w:r>
      <w:proofErr w:type="spellStart"/>
      <w:r w:rsidR="00005335" w:rsidRPr="00074D63">
        <w:rPr>
          <w:rFonts w:ascii="Arial" w:hAnsi="Arial" w:cs="Arial"/>
          <w:sz w:val="20"/>
          <w:szCs w:val="20"/>
        </w:rPr>
        <w:t>Montecinos</w:t>
      </w:r>
      <w:proofErr w:type="spellEnd"/>
      <w:r w:rsidR="00005335" w:rsidRPr="00074D63">
        <w:rPr>
          <w:rFonts w:ascii="Arial" w:hAnsi="Arial" w:cs="Arial"/>
          <w:sz w:val="20"/>
          <w:szCs w:val="20"/>
        </w:rPr>
        <w:t xml:space="preserve">, Barrios y Tapia, 2011). En síntesis, un formador que participa del </w:t>
      </w:r>
      <w:r w:rsidR="00005335" w:rsidRPr="00074D63">
        <w:rPr>
          <w:rFonts w:ascii="Arial" w:hAnsi="Arial" w:cs="Arial"/>
          <w:sz w:val="20"/>
          <w:szCs w:val="20"/>
        </w:rPr>
        <w:lastRenderedPageBreak/>
        <w:t>componente práctico de la Formación Inicial Docente posee una experticia, una identidad específica, y forma p</w:t>
      </w:r>
      <w:r w:rsidR="00844907">
        <w:rPr>
          <w:rFonts w:ascii="Arial" w:hAnsi="Arial" w:cs="Arial"/>
          <w:sz w:val="20"/>
          <w:szCs w:val="20"/>
        </w:rPr>
        <w:t xml:space="preserve">arte de un grupo caracterizado de </w:t>
      </w:r>
      <w:r w:rsidR="00005335" w:rsidRPr="00074D63">
        <w:rPr>
          <w:rFonts w:ascii="Arial" w:hAnsi="Arial" w:cs="Arial"/>
          <w:sz w:val="20"/>
          <w:szCs w:val="20"/>
        </w:rPr>
        <w:t xml:space="preserve">saberes particulares. </w:t>
      </w:r>
    </w:p>
    <w:p w:rsidR="00005335" w:rsidRPr="00074D63" w:rsidRDefault="00005335" w:rsidP="00D638DA">
      <w:pPr>
        <w:spacing w:line="240" w:lineRule="auto"/>
        <w:jc w:val="both"/>
        <w:rPr>
          <w:rFonts w:ascii="Arial" w:hAnsi="Arial" w:cs="Arial"/>
          <w:sz w:val="20"/>
          <w:szCs w:val="20"/>
        </w:rPr>
      </w:pPr>
      <w:r w:rsidRPr="00074D63">
        <w:rPr>
          <w:rFonts w:ascii="Arial" w:hAnsi="Arial" w:cs="Arial"/>
          <w:sz w:val="20"/>
          <w:szCs w:val="20"/>
        </w:rPr>
        <w:t xml:space="preserve">De esta manera, la supervisión de prácticas pedagógicas será entendida como una función de docencia que compromete en interacción cara a cara al supervisor con uno o un grupo de profesores practicantes, cuyo objetivo es mejorar los desempeños en las prácticas de enseñanza, bajo el supuesto de que éstas afectan el aprendizaje de los estudiantes. Con ese fin, el profesor supervisor trabaja en los ámbitos curriculares, didácticos, disciplinarios y de ética profesional del docente en formación (Correa, 2011; </w:t>
      </w:r>
      <w:proofErr w:type="spellStart"/>
      <w:r w:rsidRPr="00074D63">
        <w:rPr>
          <w:rFonts w:ascii="Arial" w:hAnsi="Arial" w:cs="Arial"/>
          <w:sz w:val="20"/>
          <w:szCs w:val="20"/>
        </w:rPr>
        <w:t>Gervais</w:t>
      </w:r>
      <w:proofErr w:type="spellEnd"/>
      <w:r w:rsidRPr="00074D63">
        <w:rPr>
          <w:rFonts w:ascii="Arial" w:hAnsi="Arial" w:cs="Arial"/>
          <w:sz w:val="20"/>
          <w:szCs w:val="20"/>
        </w:rPr>
        <w:t xml:space="preserve">, 1995; </w:t>
      </w:r>
      <w:proofErr w:type="spellStart"/>
      <w:r w:rsidRPr="00074D63">
        <w:rPr>
          <w:rFonts w:ascii="Arial" w:hAnsi="Arial" w:cs="Arial"/>
          <w:sz w:val="20"/>
          <w:szCs w:val="20"/>
        </w:rPr>
        <w:t>Montecinos</w:t>
      </w:r>
      <w:proofErr w:type="spellEnd"/>
      <w:r w:rsidRPr="00074D63">
        <w:rPr>
          <w:rFonts w:ascii="Arial" w:hAnsi="Arial" w:cs="Arial"/>
          <w:sz w:val="20"/>
          <w:szCs w:val="20"/>
        </w:rPr>
        <w:t xml:space="preserve">, Barrios y Tapia, 2011; Sánchez, 1993). </w:t>
      </w:r>
    </w:p>
    <w:p w:rsidR="00F14409" w:rsidRPr="00074D63" w:rsidRDefault="00D638DA" w:rsidP="00D638DA">
      <w:pPr>
        <w:spacing w:line="240" w:lineRule="auto"/>
        <w:jc w:val="both"/>
        <w:rPr>
          <w:rFonts w:ascii="Arial" w:hAnsi="Arial" w:cs="Arial"/>
          <w:sz w:val="20"/>
          <w:szCs w:val="20"/>
        </w:rPr>
      </w:pPr>
      <w:r>
        <w:rPr>
          <w:rFonts w:ascii="Arial" w:hAnsi="Arial" w:cs="Arial"/>
          <w:sz w:val="20"/>
          <w:szCs w:val="20"/>
        </w:rPr>
        <w:t>E</w:t>
      </w:r>
      <w:r w:rsidR="00F14409" w:rsidRPr="00074D63">
        <w:rPr>
          <w:rFonts w:ascii="Arial" w:hAnsi="Arial" w:cs="Arial"/>
          <w:sz w:val="20"/>
          <w:szCs w:val="20"/>
        </w:rPr>
        <w:t xml:space="preserve">n el contexto de la formación práctica, generalmente, los mentores son o han sido docentes. Sin embargo, la experiencia docente no constituye una garantía suficiente para asumir la responsabilidad de ser un formador de docentes (Correa Molina, 2004). De acuerdo con el autor, formar no es enseñar, sobre todo cuando se trata de formar a los futuros docentes. Ser un mentor en el contexto de práctica profesional no es una tarea sencilla, los roles y funciones que éste debe asumir son múltiples y complejos y solicitan el concurso de recursos profesionales que no están al alcance de todos. </w:t>
      </w:r>
    </w:p>
    <w:p w:rsidR="00F14409" w:rsidRDefault="00F14409" w:rsidP="00D638DA">
      <w:pPr>
        <w:spacing w:line="240" w:lineRule="auto"/>
        <w:jc w:val="both"/>
        <w:rPr>
          <w:rFonts w:ascii="Arial" w:hAnsi="Arial" w:cs="Arial"/>
          <w:sz w:val="20"/>
          <w:szCs w:val="20"/>
        </w:rPr>
      </w:pPr>
      <w:r w:rsidRPr="00074D63">
        <w:rPr>
          <w:rFonts w:ascii="Arial" w:hAnsi="Arial" w:cs="Arial"/>
          <w:sz w:val="20"/>
          <w:szCs w:val="20"/>
        </w:rPr>
        <w:t xml:space="preserve">Tradicionalmente cuando un estudiante en formación inicial docente se apronta a cumplir ciertas funciones durante su práctica profesional, dos formadores asumen el acompañamiento. Uno de ellos es el profesor colaborador, formador de terreno, que lo inicia y acompaña en la realidad del mundo escolar. El otro es el docente supervisor de práctica, formador universitario, que lo visita una cierta cantidad de veces en la escuela y que lo ayuda a cumplir los objetivos de su práctica. En este sentido, tanto el profesor colaborador, como el docente universitario aportan perspectivas de análisis y conocimientos que deberían normalmente enriquecer la experiencia de terreno del estudiante y estimular su desarrollo profesional. Ambos formadores pueden completarse en sus saberes respectivos cuando, para beneficio del estudiante, trabajan en equipo y comparten sus habilidades, ideas y concepciones (Henry y </w:t>
      </w:r>
      <w:proofErr w:type="spellStart"/>
      <w:r w:rsidRPr="00074D63">
        <w:rPr>
          <w:rFonts w:ascii="Arial" w:hAnsi="Arial" w:cs="Arial"/>
          <w:sz w:val="20"/>
          <w:szCs w:val="20"/>
        </w:rPr>
        <w:t>Beasley</w:t>
      </w:r>
      <w:proofErr w:type="spellEnd"/>
      <w:r w:rsidRPr="00074D63">
        <w:rPr>
          <w:rFonts w:ascii="Arial" w:hAnsi="Arial" w:cs="Arial"/>
          <w:sz w:val="20"/>
          <w:szCs w:val="20"/>
        </w:rPr>
        <w:t>, 1989). La colaboración entre estos dos formadores es garantía de la calidad del acompañamiento que el estudiante necesita para su desarrollo profesional.</w:t>
      </w:r>
    </w:p>
    <w:p w:rsidR="00A77F76" w:rsidRDefault="00134CA6" w:rsidP="00A77F76">
      <w:pPr>
        <w:pStyle w:val="Prrafodelista"/>
        <w:numPr>
          <w:ilvl w:val="1"/>
          <w:numId w:val="27"/>
        </w:numPr>
        <w:spacing w:line="240" w:lineRule="auto"/>
        <w:jc w:val="both"/>
        <w:rPr>
          <w:rFonts w:ascii="Arial" w:hAnsi="Arial" w:cs="Arial"/>
          <w:b/>
          <w:sz w:val="20"/>
          <w:szCs w:val="20"/>
        </w:rPr>
      </w:pPr>
      <w:r>
        <w:rPr>
          <w:rFonts w:ascii="Arial" w:hAnsi="Arial" w:cs="Arial"/>
          <w:b/>
          <w:sz w:val="20"/>
          <w:szCs w:val="20"/>
        </w:rPr>
        <w:t>Características de l</w:t>
      </w:r>
      <w:r w:rsidR="00A77F76" w:rsidRPr="00A77F76">
        <w:rPr>
          <w:rFonts w:ascii="Arial" w:hAnsi="Arial" w:cs="Arial"/>
          <w:b/>
          <w:sz w:val="20"/>
          <w:szCs w:val="20"/>
        </w:rPr>
        <w:t xml:space="preserve">os mentores </w:t>
      </w:r>
      <w:r>
        <w:rPr>
          <w:rFonts w:ascii="Arial" w:hAnsi="Arial" w:cs="Arial"/>
          <w:b/>
          <w:sz w:val="20"/>
          <w:szCs w:val="20"/>
        </w:rPr>
        <w:t xml:space="preserve">efectivos </w:t>
      </w:r>
    </w:p>
    <w:p w:rsidR="00454D82" w:rsidRPr="00CE4B1C" w:rsidRDefault="00E1149A" w:rsidP="00454D82">
      <w:pPr>
        <w:pStyle w:val="Default"/>
        <w:jc w:val="both"/>
        <w:outlineLvl w:val="0"/>
        <w:rPr>
          <w:rFonts w:ascii="Arial" w:hAnsi="Arial" w:cs="Arial"/>
          <w:color w:val="auto"/>
          <w:sz w:val="20"/>
          <w:szCs w:val="20"/>
        </w:rPr>
      </w:pPr>
      <w:r>
        <w:rPr>
          <w:rFonts w:ascii="Arial" w:hAnsi="Arial" w:cs="Arial"/>
          <w:color w:val="auto"/>
          <w:sz w:val="20"/>
          <w:szCs w:val="20"/>
        </w:rPr>
        <w:t xml:space="preserve">En cuanto a las características de los mentores exitosos Bell, (2000) identifica las siguientes características: </w:t>
      </w:r>
      <w:r w:rsidR="00454D82" w:rsidRPr="00074D63">
        <w:rPr>
          <w:rFonts w:ascii="Arial" w:hAnsi="Arial" w:cs="Arial"/>
          <w:color w:val="auto"/>
          <w:sz w:val="20"/>
          <w:szCs w:val="20"/>
        </w:rPr>
        <w:t>debe</w:t>
      </w:r>
      <w:r>
        <w:rPr>
          <w:rFonts w:ascii="Arial" w:hAnsi="Arial" w:cs="Arial"/>
          <w:color w:val="auto"/>
          <w:sz w:val="20"/>
          <w:szCs w:val="20"/>
        </w:rPr>
        <w:t>n</w:t>
      </w:r>
      <w:r w:rsidR="00454D82" w:rsidRPr="00074D63">
        <w:rPr>
          <w:rFonts w:ascii="Arial" w:hAnsi="Arial" w:cs="Arial"/>
          <w:color w:val="auto"/>
          <w:sz w:val="20"/>
          <w:szCs w:val="20"/>
        </w:rPr>
        <w:t xml:space="preserve"> poseer destrezas comunicativas, empatía y asertividad, </w:t>
      </w:r>
      <w:r>
        <w:rPr>
          <w:rFonts w:ascii="Arial" w:hAnsi="Arial" w:cs="Arial"/>
          <w:color w:val="auto"/>
          <w:sz w:val="20"/>
          <w:szCs w:val="20"/>
        </w:rPr>
        <w:t xml:space="preserve">a la vez que han </w:t>
      </w:r>
      <w:r w:rsidR="00454D82" w:rsidRPr="00CE4B1C">
        <w:rPr>
          <w:rFonts w:ascii="Arial" w:hAnsi="Arial" w:cs="Arial"/>
          <w:color w:val="auto"/>
          <w:sz w:val="20"/>
          <w:szCs w:val="20"/>
        </w:rPr>
        <w:t>de fomentar el aprendizaje a trav</w:t>
      </w:r>
      <w:r>
        <w:rPr>
          <w:rFonts w:ascii="Arial" w:hAnsi="Arial" w:cs="Arial"/>
          <w:color w:val="auto"/>
          <w:sz w:val="20"/>
          <w:szCs w:val="20"/>
        </w:rPr>
        <w:t xml:space="preserve">és de una relación de confianza. </w:t>
      </w:r>
      <w:r w:rsidR="00454D82" w:rsidRPr="00CE4B1C">
        <w:rPr>
          <w:rFonts w:ascii="Arial" w:hAnsi="Arial" w:cs="Arial"/>
          <w:color w:val="auto"/>
          <w:sz w:val="20"/>
          <w:szCs w:val="20"/>
        </w:rPr>
        <w:t xml:space="preserve">Lo anterior coincide con lo planteado por </w:t>
      </w:r>
      <w:r w:rsidR="00454D82" w:rsidRPr="00CE4B1C">
        <w:rPr>
          <w:rFonts w:ascii="Arial" w:hAnsi="Arial" w:cs="Arial"/>
          <w:color w:val="000000" w:themeColor="text1"/>
          <w:sz w:val="20"/>
          <w:szCs w:val="20"/>
        </w:rPr>
        <w:t>S</w:t>
      </w:r>
      <w:r w:rsidR="00454D82" w:rsidRPr="00CE4B1C">
        <w:rPr>
          <w:rFonts w:ascii="Arial" w:hAnsi="Arial" w:cs="Arial"/>
          <w:color w:val="auto"/>
          <w:sz w:val="20"/>
          <w:szCs w:val="20"/>
        </w:rPr>
        <w:t xml:space="preserve">haw (1992) quien afirma que un mentor debe responder a ciertas habilidades profesionales, personales e interpersonales, tales como: ser especialista en su área, ser capaz de inspirar y “empoderar‟ a otros, ser reflexivo, analítico, organizado, flexible y accesible. </w:t>
      </w:r>
    </w:p>
    <w:p w:rsidR="00454D82" w:rsidRPr="00CE4B1C" w:rsidRDefault="00454D82" w:rsidP="00454D82">
      <w:pPr>
        <w:pStyle w:val="Default"/>
        <w:ind w:left="360"/>
        <w:jc w:val="both"/>
        <w:outlineLvl w:val="0"/>
        <w:rPr>
          <w:rFonts w:ascii="Arial" w:hAnsi="Arial" w:cs="Arial"/>
          <w:color w:val="auto"/>
          <w:sz w:val="20"/>
          <w:szCs w:val="20"/>
        </w:rPr>
      </w:pPr>
    </w:p>
    <w:p w:rsidR="00454D82" w:rsidRDefault="00454D82" w:rsidP="00454D82">
      <w:pPr>
        <w:pStyle w:val="Default"/>
        <w:jc w:val="both"/>
        <w:outlineLvl w:val="0"/>
        <w:rPr>
          <w:rFonts w:ascii="Arial" w:hAnsi="Arial" w:cs="Arial"/>
          <w:color w:val="000000" w:themeColor="text1"/>
          <w:sz w:val="20"/>
          <w:szCs w:val="20"/>
        </w:rPr>
      </w:pPr>
      <w:r w:rsidRPr="00CE4B1C">
        <w:rPr>
          <w:rFonts w:ascii="Arial" w:hAnsi="Arial" w:cs="Arial"/>
          <w:color w:val="auto"/>
          <w:sz w:val="20"/>
          <w:szCs w:val="20"/>
        </w:rPr>
        <w:t xml:space="preserve">Así pues, </w:t>
      </w:r>
      <w:r w:rsidRPr="00CE4B1C">
        <w:rPr>
          <w:rFonts w:ascii="Arial" w:hAnsi="Arial" w:cs="Arial"/>
          <w:color w:val="000000" w:themeColor="text1"/>
          <w:sz w:val="20"/>
          <w:szCs w:val="20"/>
        </w:rPr>
        <w:t>algunas características de los mentores exitosos son, escucha activa, observaciones efectivas, conversaciones reflexivas, empatía y comprensión, sofisticadas habilidades y relaciones interpersonales y un considerable conocimiento especializado sobre la primera infancia (</w:t>
      </w:r>
      <w:proofErr w:type="spellStart"/>
      <w:r w:rsidRPr="00CE4B1C">
        <w:rPr>
          <w:rFonts w:ascii="Arial" w:hAnsi="Arial" w:cs="Arial"/>
          <w:color w:val="000000" w:themeColor="text1"/>
          <w:sz w:val="20"/>
          <w:szCs w:val="20"/>
        </w:rPr>
        <w:t>Rodd</w:t>
      </w:r>
      <w:proofErr w:type="spellEnd"/>
      <w:r w:rsidRPr="00CE4B1C">
        <w:rPr>
          <w:rFonts w:ascii="Arial" w:hAnsi="Arial" w:cs="Arial"/>
          <w:color w:val="000000" w:themeColor="text1"/>
          <w:sz w:val="20"/>
          <w:szCs w:val="20"/>
        </w:rPr>
        <w:t xml:space="preserve">, 2006) Al respecto </w:t>
      </w:r>
      <w:r w:rsidR="009246E4" w:rsidRPr="00074D63">
        <w:rPr>
          <w:rFonts w:ascii="Arial" w:hAnsi="Arial" w:cs="Arial"/>
          <w:color w:val="auto"/>
          <w:sz w:val="20"/>
          <w:szCs w:val="20"/>
        </w:rPr>
        <w:t xml:space="preserve">Randall y </w:t>
      </w:r>
      <w:proofErr w:type="spellStart"/>
      <w:r w:rsidR="009246E4" w:rsidRPr="00074D63">
        <w:rPr>
          <w:rFonts w:ascii="Arial" w:hAnsi="Arial" w:cs="Arial"/>
          <w:color w:val="auto"/>
          <w:sz w:val="20"/>
          <w:szCs w:val="20"/>
        </w:rPr>
        <w:t>Thornton</w:t>
      </w:r>
      <w:proofErr w:type="spellEnd"/>
      <w:r w:rsidR="009246E4" w:rsidRPr="00074D63">
        <w:rPr>
          <w:rFonts w:ascii="Arial" w:hAnsi="Arial" w:cs="Arial"/>
          <w:color w:val="auto"/>
          <w:sz w:val="20"/>
          <w:szCs w:val="20"/>
        </w:rPr>
        <w:t xml:space="preserve"> </w:t>
      </w:r>
      <w:r w:rsidR="009246E4">
        <w:rPr>
          <w:rFonts w:ascii="Arial" w:hAnsi="Arial" w:cs="Arial"/>
          <w:color w:val="auto"/>
          <w:sz w:val="20"/>
          <w:szCs w:val="20"/>
        </w:rPr>
        <w:t>(</w:t>
      </w:r>
      <w:r w:rsidR="009246E4" w:rsidRPr="00074D63">
        <w:rPr>
          <w:rFonts w:ascii="Arial" w:hAnsi="Arial" w:cs="Arial"/>
          <w:color w:val="auto"/>
          <w:sz w:val="20"/>
          <w:szCs w:val="20"/>
        </w:rPr>
        <w:t>2001</w:t>
      </w:r>
      <w:r w:rsidR="009246E4">
        <w:rPr>
          <w:rFonts w:ascii="Arial" w:hAnsi="Arial" w:cs="Arial"/>
          <w:color w:val="auto"/>
          <w:sz w:val="20"/>
          <w:szCs w:val="20"/>
        </w:rPr>
        <w:t xml:space="preserve">) </w:t>
      </w:r>
      <w:r w:rsidRPr="00CE4B1C">
        <w:rPr>
          <w:rFonts w:ascii="Arial" w:hAnsi="Arial" w:cs="Arial"/>
          <w:color w:val="000000" w:themeColor="text1"/>
          <w:sz w:val="20"/>
          <w:szCs w:val="20"/>
        </w:rPr>
        <w:t xml:space="preserve">agregan que en la mentoría se requiere "autenticidad, paciencia, consistencia, actitud positiva, capacidad de enseñanza y entusiasmo" (pág. 19). </w:t>
      </w:r>
    </w:p>
    <w:p w:rsidR="00E1149A" w:rsidRDefault="00E1149A" w:rsidP="00454D82">
      <w:pPr>
        <w:pStyle w:val="Default"/>
        <w:jc w:val="both"/>
        <w:outlineLvl w:val="0"/>
        <w:rPr>
          <w:rFonts w:ascii="Arial" w:hAnsi="Arial" w:cs="Arial"/>
          <w:color w:val="000000" w:themeColor="text1"/>
          <w:sz w:val="20"/>
          <w:szCs w:val="20"/>
        </w:rPr>
      </w:pPr>
    </w:p>
    <w:p w:rsidR="007948C7" w:rsidRDefault="003C4C81" w:rsidP="007948C7">
      <w:pPr>
        <w:pStyle w:val="Default"/>
        <w:jc w:val="both"/>
        <w:outlineLvl w:val="0"/>
        <w:rPr>
          <w:rFonts w:ascii="Arial" w:hAnsi="Arial" w:cs="Arial"/>
          <w:sz w:val="20"/>
          <w:szCs w:val="20"/>
        </w:rPr>
      </w:pPr>
      <w:r>
        <w:rPr>
          <w:rFonts w:ascii="Arial" w:hAnsi="Arial" w:cs="Arial"/>
          <w:color w:val="auto"/>
          <w:sz w:val="20"/>
          <w:szCs w:val="20"/>
        </w:rPr>
        <w:t xml:space="preserve">Asimismo, existe </w:t>
      </w:r>
      <w:r w:rsidRPr="00B62811">
        <w:rPr>
          <w:rFonts w:ascii="Arial" w:hAnsi="Arial" w:cs="Arial"/>
          <w:color w:val="auto"/>
          <w:sz w:val="20"/>
          <w:szCs w:val="20"/>
        </w:rPr>
        <w:t xml:space="preserve">acuerdo en que un </w:t>
      </w:r>
      <w:r w:rsidRPr="003C4C81">
        <w:rPr>
          <w:rFonts w:ascii="Arial" w:hAnsi="Arial" w:cs="Arial"/>
          <w:color w:val="auto"/>
          <w:sz w:val="20"/>
          <w:szCs w:val="20"/>
        </w:rPr>
        <w:t>mentor eficaz</w:t>
      </w:r>
      <w:r w:rsidRPr="00B62811">
        <w:rPr>
          <w:rFonts w:ascii="Arial" w:hAnsi="Arial" w:cs="Arial"/>
          <w:b/>
          <w:color w:val="auto"/>
          <w:sz w:val="20"/>
          <w:szCs w:val="20"/>
        </w:rPr>
        <w:t xml:space="preserve"> </w:t>
      </w:r>
      <w:r w:rsidRPr="00B62811">
        <w:rPr>
          <w:rFonts w:ascii="Arial" w:hAnsi="Arial" w:cs="Arial"/>
          <w:color w:val="auto"/>
          <w:sz w:val="20"/>
          <w:szCs w:val="20"/>
        </w:rPr>
        <w:t>tiene altos niveles de experiencia con cualidades personales y profesionales que ayudan a constr</w:t>
      </w:r>
      <w:r>
        <w:rPr>
          <w:rFonts w:ascii="Arial" w:hAnsi="Arial" w:cs="Arial"/>
          <w:color w:val="auto"/>
          <w:sz w:val="20"/>
          <w:szCs w:val="20"/>
        </w:rPr>
        <w:t>uir una relación bidireccional. En tanto, de acuerdo con el estudio realizado por (</w:t>
      </w:r>
      <w:proofErr w:type="spellStart"/>
      <w:r w:rsidR="009246E4">
        <w:rPr>
          <w:rFonts w:ascii="Arial" w:hAnsi="Arial" w:cs="Arial"/>
          <w:color w:val="auto"/>
          <w:sz w:val="20"/>
          <w:szCs w:val="20"/>
        </w:rPr>
        <w:t>Rodd</w:t>
      </w:r>
      <w:proofErr w:type="spellEnd"/>
      <w:r w:rsidR="009246E4">
        <w:rPr>
          <w:rFonts w:ascii="Arial" w:hAnsi="Arial" w:cs="Arial"/>
          <w:color w:val="auto"/>
          <w:sz w:val="20"/>
          <w:szCs w:val="20"/>
        </w:rPr>
        <w:t>, 2006</w:t>
      </w:r>
      <w:r>
        <w:rPr>
          <w:rFonts w:ascii="Arial" w:hAnsi="Arial" w:cs="Arial"/>
          <w:color w:val="auto"/>
          <w:sz w:val="20"/>
          <w:szCs w:val="20"/>
        </w:rPr>
        <w:t xml:space="preserve">) </w:t>
      </w:r>
      <w:r w:rsidR="00D87F42">
        <w:rPr>
          <w:rFonts w:ascii="Arial" w:hAnsi="Arial" w:cs="Arial"/>
          <w:color w:val="auto"/>
          <w:sz w:val="20"/>
          <w:szCs w:val="20"/>
        </w:rPr>
        <w:t xml:space="preserve">los profesores principiantes </w:t>
      </w:r>
      <w:r w:rsidR="003062BA">
        <w:rPr>
          <w:rFonts w:ascii="Arial" w:hAnsi="Arial" w:cs="Arial"/>
          <w:color w:val="auto"/>
          <w:sz w:val="20"/>
          <w:szCs w:val="20"/>
        </w:rPr>
        <w:t>destacan la importancia de las relaciones de confianza en el proceso de mentoría, así pues, destacan que e</w:t>
      </w:r>
      <w:r w:rsidR="003062BA" w:rsidRPr="00B62811">
        <w:rPr>
          <w:rFonts w:ascii="Arial" w:hAnsi="Arial" w:cs="Arial"/>
          <w:color w:val="auto"/>
          <w:sz w:val="20"/>
          <w:szCs w:val="20"/>
        </w:rPr>
        <w:t>sta relación debe ser lo suficientement</w:t>
      </w:r>
      <w:r w:rsidR="007948C7">
        <w:rPr>
          <w:rFonts w:ascii="Arial" w:hAnsi="Arial" w:cs="Arial"/>
          <w:color w:val="auto"/>
          <w:sz w:val="20"/>
          <w:szCs w:val="20"/>
        </w:rPr>
        <w:t>e fuerte para que el mentor p</w:t>
      </w:r>
      <w:r w:rsidR="003062BA" w:rsidRPr="00B62811">
        <w:rPr>
          <w:rFonts w:ascii="Arial" w:hAnsi="Arial" w:cs="Arial"/>
          <w:color w:val="auto"/>
          <w:sz w:val="20"/>
          <w:szCs w:val="20"/>
        </w:rPr>
        <w:t>roporcion</w:t>
      </w:r>
      <w:r w:rsidR="007948C7">
        <w:rPr>
          <w:rFonts w:ascii="Arial" w:hAnsi="Arial" w:cs="Arial"/>
          <w:color w:val="auto"/>
          <w:sz w:val="20"/>
          <w:szCs w:val="20"/>
        </w:rPr>
        <w:t xml:space="preserve">e </w:t>
      </w:r>
      <w:r w:rsidR="003062BA" w:rsidRPr="00B62811">
        <w:rPr>
          <w:rFonts w:ascii="Arial" w:hAnsi="Arial" w:cs="Arial"/>
          <w:color w:val="auto"/>
          <w:sz w:val="20"/>
          <w:szCs w:val="20"/>
        </w:rPr>
        <w:t>retroalimentación, ta</w:t>
      </w:r>
      <w:r w:rsidR="007948C7">
        <w:rPr>
          <w:rFonts w:ascii="Arial" w:hAnsi="Arial" w:cs="Arial"/>
          <w:color w:val="auto"/>
          <w:sz w:val="20"/>
          <w:szCs w:val="20"/>
        </w:rPr>
        <w:t xml:space="preserve">nto positiva como constructiva, asimismo deben ser </w:t>
      </w:r>
      <w:r w:rsidR="007948C7">
        <w:rPr>
          <w:rFonts w:ascii="Arial" w:hAnsi="Arial" w:cs="Arial"/>
          <w:color w:val="auto"/>
          <w:sz w:val="20"/>
          <w:szCs w:val="20"/>
        </w:rPr>
        <w:t>c</w:t>
      </w:r>
      <w:r w:rsidR="007948C7" w:rsidRPr="00B62811">
        <w:rPr>
          <w:rFonts w:ascii="Arial" w:hAnsi="Arial" w:cs="Arial"/>
          <w:color w:val="auto"/>
          <w:sz w:val="20"/>
          <w:szCs w:val="20"/>
        </w:rPr>
        <w:t xml:space="preserve">omunicadores eficaces dispuestos a dar su tiempo y escuchar activamente. </w:t>
      </w:r>
      <w:r w:rsidR="007948C7">
        <w:rPr>
          <w:rFonts w:ascii="Arial" w:hAnsi="Arial" w:cs="Arial"/>
          <w:color w:val="auto"/>
          <w:sz w:val="20"/>
          <w:szCs w:val="20"/>
        </w:rPr>
        <w:t>En síntesis, u</w:t>
      </w:r>
      <w:r w:rsidR="007948C7" w:rsidRPr="00B62811">
        <w:rPr>
          <w:rFonts w:ascii="Arial" w:hAnsi="Arial" w:cs="Arial"/>
          <w:color w:val="auto"/>
          <w:sz w:val="20"/>
          <w:szCs w:val="20"/>
        </w:rPr>
        <w:t xml:space="preserve">n mentor eficaz debe tener una "voluntad de aprender juntos" y modelar </w:t>
      </w:r>
      <w:r w:rsidR="007948C7">
        <w:rPr>
          <w:rFonts w:ascii="Arial" w:hAnsi="Arial" w:cs="Arial"/>
          <w:color w:val="auto"/>
          <w:sz w:val="20"/>
          <w:szCs w:val="20"/>
        </w:rPr>
        <w:t>prácticas de enseñanza eficaces. A continuación, se enlistan algunas de las cualidades de los mentores eficaces</w:t>
      </w:r>
      <w:r w:rsidR="009246E4">
        <w:rPr>
          <w:rFonts w:ascii="Arial" w:hAnsi="Arial" w:cs="Arial"/>
          <w:color w:val="auto"/>
          <w:sz w:val="20"/>
          <w:szCs w:val="20"/>
        </w:rPr>
        <w:t xml:space="preserve"> (</w:t>
      </w:r>
      <w:r w:rsidR="009246E4" w:rsidRPr="009246E4">
        <w:rPr>
          <w:rFonts w:ascii="Arial" w:hAnsi="Arial" w:cs="Arial"/>
          <w:sz w:val="20"/>
          <w:szCs w:val="20"/>
        </w:rPr>
        <w:t>Wong</w:t>
      </w:r>
      <w:r w:rsidR="009246E4" w:rsidRPr="00D12CE6">
        <w:rPr>
          <w:rFonts w:ascii="Arial" w:hAnsi="Arial" w:cs="Arial"/>
          <w:sz w:val="20"/>
          <w:szCs w:val="20"/>
        </w:rPr>
        <w:t xml:space="preserve"> y </w:t>
      </w:r>
      <w:proofErr w:type="spellStart"/>
      <w:r w:rsidR="009246E4" w:rsidRPr="00D12CE6">
        <w:rPr>
          <w:rFonts w:ascii="Arial" w:hAnsi="Arial" w:cs="Arial"/>
          <w:sz w:val="20"/>
          <w:szCs w:val="20"/>
        </w:rPr>
        <w:t>Waniganayake</w:t>
      </w:r>
      <w:proofErr w:type="spellEnd"/>
      <w:r w:rsidR="009246E4">
        <w:rPr>
          <w:rFonts w:ascii="Arial" w:hAnsi="Arial" w:cs="Arial"/>
          <w:sz w:val="20"/>
          <w:szCs w:val="20"/>
        </w:rPr>
        <w:t xml:space="preserve">, </w:t>
      </w:r>
      <w:r w:rsidR="009246E4" w:rsidRPr="00D12CE6">
        <w:rPr>
          <w:rFonts w:ascii="Arial" w:hAnsi="Arial" w:cs="Arial"/>
          <w:sz w:val="20"/>
          <w:szCs w:val="20"/>
        </w:rPr>
        <w:t>2013)</w:t>
      </w:r>
    </w:p>
    <w:p w:rsidR="00D638DA" w:rsidRDefault="00D638DA" w:rsidP="007948C7">
      <w:pPr>
        <w:pStyle w:val="Default"/>
        <w:jc w:val="both"/>
        <w:outlineLvl w:val="0"/>
        <w:rPr>
          <w:rFonts w:ascii="Arial" w:hAnsi="Arial" w:cs="Arial"/>
          <w:color w:val="auto"/>
          <w:sz w:val="20"/>
          <w:szCs w:val="20"/>
        </w:rPr>
      </w:pP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lastRenderedPageBreak/>
        <w:t xml:space="preserve">Debe ser un </w:t>
      </w:r>
      <w:r w:rsidRPr="00B62811">
        <w:rPr>
          <w:rFonts w:ascii="Arial" w:hAnsi="Arial" w:cs="Arial"/>
          <w:color w:val="auto"/>
          <w:sz w:val="20"/>
          <w:szCs w:val="20"/>
        </w:rPr>
        <w:t>oyente activo que muestr</w:t>
      </w:r>
      <w:r>
        <w:rPr>
          <w:rFonts w:ascii="Arial" w:hAnsi="Arial" w:cs="Arial"/>
          <w:color w:val="auto"/>
          <w:sz w:val="20"/>
          <w:szCs w:val="20"/>
        </w:rPr>
        <w:t>e</w:t>
      </w:r>
      <w:r w:rsidRPr="00B62811">
        <w:rPr>
          <w:rFonts w:ascii="Arial" w:hAnsi="Arial" w:cs="Arial"/>
          <w:color w:val="auto"/>
          <w:sz w:val="20"/>
          <w:szCs w:val="20"/>
        </w:rPr>
        <w:t xml:space="preserve"> empatía</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 xml:space="preserve">Tener un </w:t>
      </w:r>
      <w:r w:rsidRPr="00B62811">
        <w:rPr>
          <w:rFonts w:ascii="Arial" w:hAnsi="Arial" w:cs="Arial"/>
          <w:color w:val="auto"/>
          <w:sz w:val="20"/>
          <w:szCs w:val="20"/>
        </w:rPr>
        <w:t>nivel amplio y prof</w:t>
      </w:r>
      <w:r>
        <w:rPr>
          <w:rFonts w:ascii="Arial" w:hAnsi="Arial" w:cs="Arial"/>
          <w:color w:val="auto"/>
          <w:sz w:val="20"/>
          <w:szCs w:val="20"/>
        </w:rPr>
        <w:t>undo de conocimiento aplicado</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 xml:space="preserve">Ser </w:t>
      </w:r>
      <w:r w:rsidR="00B1666D">
        <w:rPr>
          <w:rFonts w:ascii="Arial" w:hAnsi="Arial" w:cs="Arial"/>
          <w:color w:val="auto"/>
          <w:sz w:val="20"/>
          <w:szCs w:val="20"/>
        </w:rPr>
        <w:t xml:space="preserve">un </w:t>
      </w:r>
      <w:r w:rsidRPr="00B62811">
        <w:rPr>
          <w:rFonts w:ascii="Arial" w:hAnsi="Arial" w:cs="Arial"/>
          <w:color w:val="auto"/>
          <w:sz w:val="20"/>
          <w:szCs w:val="20"/>
        </w:rPr>
        <w:t>pensador flexib</w:t>
      </w:r>
      <w:r>
        <w:rPr>
          <w:rFonts w:ascii="Arial" w:hAnsi="Arial" w:cs="Arial"/>
          <w:color w:val="auto"/>
          <w:sz w:val="20"/>
          <w:szCs w:val="20"/>
        </w:rPr>
        <w:t xml:space="preserve">le </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Una persona tolerante</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 xml:space="preserve">Un constructor de relaciones </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 xml:space="preserve">Con </w:t>
      </w:r>
      <w:r w:rsidRPr="00B62811">
        <w:rPr>
          <w:rFonts w:ascii="Arial" w:hAnsi="Arial" w:cs="Arial"/>
          <w:color w:val="auto"/>
          <w:sz w:val="20"/>
          <w:szCs w:val="20"/>
        </w:rPr>
        <w:t>capacidad de criticar/evaluar y dar r</w:t>
      </w:r>
      <w:r>
        <w:rPr>
          <w:rFonts w:ascii="Arial" w:hAnsi="Arial" w:cs="Arial"/>
          <w:color w:val="auto"/>
          <w:sz w:val="20"/>
          <w:szCs w:val="20"/>
        </w:rPr>
        <w:t xml:space="preserve">etroalimentación constructiva </w:t>
      </w:r>
    </w:p>
    <w:p w:rsidR="007948C7"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 xml:space="preserve">Con </w:t>
      </w:r>
      <w:r w:rsidRPr="00B62811">
        <w:rPr>
          <w:rFonts w:ascii="Arial" w:hAnsi="Arial" w:cs="Arial"/>
          <w:color w:val="auto"/>
          <w:sz w:val="20"/>
          <w:szCs w:val="20"/>
        </w:rPr>
        <w:t xml:space="preserve">capacidad </w:t>
      </w:r>
      <w:r>
        <w:rPr>
          <w:rFonts w:ascii="Arial" w:hAnsi="Arial" w:cs="Arial"/>
          <w:color w:val="auto"/>
          <w:sz w:val="20"/>
          <w:szCs w:val="20"/>
        </w:rPr>
        <w:t xml:space="preserve">de dar una respuesta efectiva, a situaciones emergentes. </w:t>
      </w:r>
    </w:p>
    <w:p w:rsidR="007948C7" w:rsidRPr="00B62811" w:rsidRDefault="007948C7" w:rsidP="007948C7">
      <w:pPr>
        <w:pStyle w:val="Default"/>
        <w:numPr>
          <w:ilvl w:val="0"/>
          <w:numId w:val="28"/>
        </w:numPr>
        <w:jc w:val="both"/>
        <w:outlineLvl w:val="0"/>
        <w:rPr>
          <w:rFonts w:ascii="Arial" w:hAnsi="Arial" w:cs="Arial"/>
          <w:color w:val="auto"/>
          <w:sz w:val="20"/>
          <w:szCs w:val="20"/>
        </w:rPr>
      </w:pPr>
      <w:r>
        <w:rPr>
          <w:rFonts w:ascii="Arial" w:hAnsi="Arial" w:cs="Arial"/>
          <w:color w:val="auto"/>
          <w:sz w:val="20"/>
          <w:szCs w:val="20"/>
        </w:rPr>
        <w:t>Un pensador positivo y entusiasta</w:t>
      </w:r>
    </w:p>
    <w:p w:rsidR="007948C7" w:rsidRPr="00B62811" w:rsidRDefault="007948C7" w:rsidP="007948C7">
      <w:pPr>
        <w:pStyle w:val="Default"/>
        <w:numPr>
          <w:ilvl w:val="0"/>
          <w:numId w:val="28"/>
        </w:numPr>
        <w:jc w:val="both"/>
        <w:outlineLvl w:val="0"/>
        <w:rPr>
          <w:rFonts w:ascii="Arial" w:hAnsi="Arial" w:cs="Arial"/>
          <w:color w:val="auto"/>
          <w:sz w:val="20"/>
          <w:szCs w:val="20"/>
        </w:rPr>
      </w:pPr>
      <w:r w:rsidRPr="00B62811">
        <w:rPr>
          <w:rFonts w:ascii="Arial" w:hAnsi="Arial" w:cs="Arial"/>
          <w:color w:val="auto"/>
          <w:sz w:val="20"/>
          <w:szCs w:val="20"/>
        </w:rPr>
        <w:t>Alguien</w:t>
      </w:r>
      <w:r>
        <w:rPr>
          <w:rFonts w:ascii="Arial" w:hAnsi="Arial" w:cs="Arial"/>
          <w:color w:val="auto"/>
          <w:sz w:val="20"/>
          <w:szCs w:val="20"/>
        </w:rPr>
        <w:t xml:space="preserve"> </w:t>
      </w:r>
      <w:r w:rsidRPr="00B62811">
        <w:rPr>
          <w:rFonts w:ascii="Arial" w:hAnsi="Arial" w:cs="Arial"/>
          <w:color w:val="auto"/>
          <w:sz w:val="20"/>
          <w:szCs w:val="20"/>
        </w:rPr>
        <w:t xml:space="preserve">dispuesto a ser un </w:t>
      </w:r>
      <w:proofErr w:type="spellStart"/>
      <w:r w:rsidRPr="00B62811">
        <w:rPr>
          <w:rFonts w:ascii="Arial" w:hAnsi="Arial" w:cs="Arial"/>
          <w:color w:val="auto"/>
          <w:sz w:val="20"/>
          <w:szCs w:val="20"/>
        </w:rPr>
        <w:t>co</w:t>
      </w:r>
      <w:proofErr w:type="spellEnd"/>
      <w:r w:rsidRPr="00B62811">
        <w:rPr>
          <w:rFonts w:ascii="Arial" w:hAnsi="Arial" w:cs="Arial"/>
          <w:color w:val="auto"/>
          <w:sz w:val="20"/>
          <w:szCs w:val="20"/>
        </w:rPr>
        <w:t>-aprendiz, apasionado por la enseñanza y e</w:t>
      </w:r>
      <w:r>
        <w:rPr>
          <w:rFonts w:ascii="Arial" w:hAnsi="Arial" w:cs="Arial"/>
          <w:color w:val="auto"/>
          <w:sz w:val="20"/>
          <w:szCs w:val="20"/>
        </w:rPr>
        <w:t>l futuro de la profesión, puede</w:t>
      </w:r>
      <w:r w:rsidRPr="00B62811">
        <w:rPr>
          <w:rFonts w:ascii="Arial" w:hAnsi="Arial" w:cs="Arial"/>
          <w:color w:val="auto"/>
          <w:sz w:val="20"/>
          <w:szCs w:val="20"/>
        </w:rPr>
        <w:t xml:space="preserve"> articular sus propias prácticas</w:t>
      </w:r>
      <w:r>
        <w:rPr>
          <w:rFonts w:ascii="Arial" w:hAnsi="Arial" w:cs="Arial"/>
          <w:color w:val="auto"/>
          <w:sz w:val="20"/>
          <w:szCs w:val="20"/>
        </w:rPr>
        <w:t xml:space="preserve"> y </w:t>
      </w:r>
      <w:r w:rsidRPr="00B62811">
        <w:rPr>
          <w:rFonts w:ascii="Arial" w:hAnsi="Arial" w:cs="Arial"/>
          <w:color w:val="auto"/>
          <w:sz w:val="20"/>
          <w:szCs w:val="20"/>
        </w:rPr>
        <w:t>actuar como un modelo a seguir.</w:t>
      </w:r>
    </w:p>
    <w:p w:rsidR="007948C7" w:rsidRPr="00B62811" w:rsidRDefault="007948C7" w:rsidP="007948C7">
      <w:pPr>
        <w:pStyle w:val="Default"/>
        <w:jc w:val="both"/>
        <w:outlineLvl w:val="0"/>
        <w:rPr>
          <w:rFonts w:ascii="Arial" w:hAnsi="Arial" w:cs="Arial"/>
          <w:color w:val="auto"/>
          <w:sz w:val="20"/>
          <w:szCs w:val="20"/>
        </w:rPr>
      </w:pPr>
    </w:p>
    <w:p w:rsidR="009246E4" w:rsidRDefault="00B1666D" w:rsidP="007948C7">
      <w:pPr>
        <w:pStyle w:val="Default"/>
        <w:jc w:val="both"/>
        <w:outlineLvl w:val="0"/>
        <w:rPr>
          <w:rFonts w:ascii="Arial" w:hAnsi="Arial" w:cs="Arial"/>
          <w:color w:val="auto"/>
          <w:sz w:val="20"/>
          <w:szCs w:val="20"/>
        </w:rPr>
      </w:pPr>
      <w:r w:rsidRPr="009246E4">
        <w:rPr>
          <w:rFonts w:ascii="Arial" w:hAnsi="Arial" w:cs="Arial"/>
          <w:color w:val="auto"/>
          <w:sz w:val="20"/>
          <w:szCs w:val="20"/>
        </w:rPr>
        <w:t>Por otra parte, e</w:t>
      </w:r>
      <w:r w:rsidR="007948C7" w:rsidRPr="009246E4">
        <w:rPr>
          <w:rFonts w:ascii="Arial" w:hAnsi="Arial" w:cs="Arial"/>
          <w:color w:val="auto"/>
          <w:sz w:val="20"/>
          <w:szCs w:val="20"/>
        </w:rPr>
        <w:t xml:space="preserve">studiosos como </w:t>
      </w:r>
      <w:proofErr w:type="spellStart"/>
      <w:r w:rsidR="009246E4" w:rsidRPr="009246E4">
        <w:rPr>
          <w:rFonts w:ascii="Arial" w:hAnsi="Arial" w:cs="Arial"/>
          <w:sz w:val="20"/>
          <w:szCs w:val="20"/>
          <w:lang w:val="en-US"/>
        </w:rPr>
        <w:t>Ambrosetti</w:t>
      </w:r>
      <w:proofErr w:type="spellEnd"/>
      <w:r w:rsidR="009246E4" w:rsidRPr="009246E4">
        <w:rPr>
          <w:rFonts w:ascii="Arial" w:hAnsi="Arial" w:cs="Arial"/>
          <w:sz w:val="20"/>
          <w:szCs w:val="20"/>
          <w:shd w:val="clear" w:color="auto" w:fill="FFFFFF"/>
        </w:rPr>
        <w:t xml:space="preserve"> y </w:t>
      </w:r>
      <w:proofErr w:type="spellStart"/>
      <w:r w:rsidR="009246E4" w:rsidRPr="009246E4">
        <w:rPr>
          <w:rFonts w:ascii="Arial" w:hAnsi="Arial" w:cs="Arial"/>
          <w:sz w:val="20"/>
          <w:szCs w:val="20"/>
          <w:shd w:val="clear" w:color="auto" w:fill="FFFFFF"/>
        </w:rPr>
        <w:t>Dekkers</w:t>
      </w:r>
      <w:proofErr w:type="spellEnd"/>
      <w:r w:rsidR="009246E4" w:rsidRPr="009246E4">
        <w:rPr>
          <w:rFonts w:ascii="Arial" w:hAnsi="Arial" w:cs="Arial"/>
          <w:sz w:val="20"/>
          <w:szCs w:val="20"/>
          <w:shd w:val="clear" w:color="auto" w:fill="FFFFFF"/>
        </w:rPr>
        <w:t xml:space="preserve"> (2010) </w:t>
      </w:r>
      <w:r w:rsidR="007948C7" w:rsidRPr="009246E4">
        <w:rPr>
          <w:rFonts w:ascii="Arial" w:hAnsi="Arial" w:cs="Arial"/>
          <w:color w:val="auto"/>
          <w:sz w:val="20"/>
          <w:szCs w:val="20"/>
        </w:rPr>
        <w:t>señalan que los mentores eficaces son respetuoso y dignos de confianza. Trabajan para empoderarse</w:t>
      </w:r>
      <w:r w:rsidR="007948C7" w:rsidRPr="00B62811">
        <w:rPr>
          <w:rFonts w:ascii="Arial" w:hAnsi="Arial" w:cs="Arial"/>
          <w:color w:val="auto"/>
          <w:sz w:val="20"/>
          <w:szCs w:val="20"/>
        </w:rPr>
        <w:t xml:space="preserve"> a sí mismos y al </w:t>
      </w:r>
      <w:r>
        <w:rPr>
          <w:rFonts w:ascii="Arial" w:hAnsi="Arial" w:cs="Arial"/>
          <w:color w:val="auto"/>
          <w:sz w:val="20"/>
          <w:szCs w:val="20"/>
        </w:rPr>
        <w:t xml:space="preserve">profesor novato </w:t>
      </w:r>
      <w:r w:rsidR="007948C7" w:rsidRPr="00B62811">
        <w:rPr>
          <w:rFonts w:ascii="Arial" w:hAnsi="Arial" w:cs="Arial"/>
          <w:color w:val="auto"/>
          <w:sz w:val="20"/>
          <w:szCs w:val="20"/>
        </w:rPr>
        <w:t>a adquirir un sentido de autonomía y de agencia hacia su propio entorno</w:t>
      </w:r>
      <w:r w:rsidR="007948C7">
        <w:rPr>
          <w:rFonts w:ascii="Arial" w:hAnsi="Arial" w:cs="Arial"/>
          <w:color w:val="auto"/>
          <w:sz w:val="20"/>
          <w:szCs w:val="20"/>
        </w:rPr>
        <w:t xml:space="preserve"> y </w:t>
      </w:r>
      <w:r w:rsidR="007948C7" w:rsidRPr="00B62811">
        <w:rPr>
          <w:rFonts w:ascii="Arial" w:hAnsi="Arial" w:cs="Arial"/>
          <w:color w:val="auto"/>
          <w:sz w:val="20"/>
          <w:szCs w:val="20"/>
        </w:rPr>
        <w:t>crecimiento profesional. Los mentor</w:t>
      </w:r>
      <w:r>
        <w:rPr>
          <w:rFonts w:ascii="Arial" w:hAnsi="Arial" w:cs="Arial"/>
          <w:color w:val="auto"/>
          <w:sz w:val="20"/>
          <w:szCs w:val="20"/>
        </w:rPr>
        <w:t xml:space="preserve">es exitosos son profesionales, </w:t>
      </w:r>
      <w:r w:rsidR="007948C7" w:rsidRPr="00B62811">
        <w:rPr>
          <w:rFonts w:ascii="Arial" w:hAnsi="Arial" w:cs="Arial"/>
          <w:color w:val="auto"/>
          <w:sz w:val="20"/>
          <w:szCs w:val="20"/>
        </w:rPr>
        <w:t>afectuoso</w:t>
      </w:r>
      <w:r>
        <w:rPr>
          <w:rFonts w:ascii="Arial" w:hAnsi="Arial" w:cs="Arial"/>
          <w:color w:val="auto"/>
          <w:sz w:val="20"/>
          <w:szCs w:val="20"/>
        </w:rPr>
        <w:t xml:space="preserve">s y </w:t>
      </w:r>
      <w:r w:rsidR="007948C7">
        <w:rPr>
          <w:rFonts w:ascii="Arial" w:hAnsi="Arial" w:cs="Arial"/>
          <w:color w:val="auto"/>
          <w:sz w:val="20"/>
          <w:szCs w:val="20"/>
        </w:rPr>
        <w:t xml:space="preserve">consistentes </w:t>
      </w:r>
      <w:r w:rsidR="009246E4">
        <w:rPr>
          <w:rFonts w:ascii="Arial" w:hAnsi="Arial" w:cs="Arial"/>
          <w:color w:val="auto"/>
          <w:sz w:val="20"/>
          <w:szCs w:val="20"/>
        </w:rPr>
        <w:t>(Johnson, 2002)</w:t>
      </w:r>
      <w:r w:rsidR="007948C7">
        <w:rPr>
          <w:rFonts w:ascii="Arial" w:hAnsi="Arial" w:cs="Arial"/>
          <w:color w:val="auto"/>
          <w:sz w:val="20"/>
          <w:szCs w:val="20"/>
        </w:rPr>
        <w:t xml:space="preserve"> </w:t>
      </w:r>
      <w:r w:rsidR="009246E4">
        <w:rPr>
          <w:rFonts w:ascii="Arial" w:hAnsi="Arial" w:cs="Arial"/>
          <w:color w:val="auto"/>
          <w:sz w:val="20"/>
          <w:szCs w:val="20"/>
        </w:rPr>
        <w:t xml:space="preserve">son sinceros, flexibles, pacientes, dinámicos y diplomáticos </w:t>
      </w:r>
      <w:r w:rsidR="009246E4" w:rsidRPr="00B62811">
        <w:rPr>
          <w:rFonts w:ascii="Arial" w:hAnsi="Arial" w:cs="Arial"/>
          <w:color w:val="auto"/>
          <w:sz w:val="20"/>
          <w:szCs w:val="20"/>
        </w:rPr>
        <w:t>(</w:t>
      </w:r>
      <w:r w:rsidR="009246E4">
        <w:rPr>
          <w:rFonts w:ascii="Arial" w:hAnsi="Arial" w:cs="Arial"/>
          <w:color w:val="auto"/>
          <w:sz w:val="20"/>
          <w:szCs w:val="20"/>
        </w:rPr>
        <w:t>Wang, 2001)</w:t>
      </w:r>
      <w:r w:rsidR="009246E4">
        <w:rPr>
          <w:rFonts w:ascii="Arial" w:hAnsi="Arial" w:cs="Arial"/>
          <w:color w:val="auto"/>
          <w:sz w:val="20"/>
          <w:szCs w:val="20"/>
        </w:rPr>
        <w:t xml:space="preserve"> estas características fomentan el fortalecimiento de </w:t>
      </w:r>
      <w:r w:rsidR="009246E4" w:rsidRPr="00B62811">
        <w:rPr>
          <w:rFonts w:ascii="Arial" w:hAnsi="Arial" w:cs="Arial"/>
          <w:color w:val="auto"/>
          <w:sz w:val="20"/>
          <w:szCs w:val="20"/>
        </w:rPr>
        <w:t>relaciones</w:t>
      </w:r>
      <w:r w:rsidR="009246E4">
        <w:rPr>
          <w:rFonts w:ascii="Arial" w:hAnsi="Arial" w:cs="Arial"/>
          <w:color w:val="auto"/>
          <w:sz w:val="20"/>
          <w:szCs w:val="20"/>
        </w:rPr>
        <w:t xml:space="preserve"> </w:t>
      </w:r>
      <w:r w:rsidR="009246E4">
        <w:rPr>
          <w:rFonts w:ascii="Arial" w:hAnsi="Arial" w:cs="Arial"/>
          <w:color w:val="auto"/>
          <w:sz w:val="20"/>
          <w:szCs w:val="20"/>
        </w:rPr>
        <w:t xml:space="preserve">recíprocas y de confianza. </w:t>
      </w:r>
    </w:p>
    <w:p w:rsidR="007948C7" w:rsidRPr="00B62811" w:rsidRDefault="007948C7" w:rsidP="007948C7">
      <w:pPr>
        <w:pStyle w:val="Default"/>
        <w:jc w:val="both"/>
        <w:outlineLvl w:val="0"/>
        <w:rPr>
          <w:rFonts w:ascii="Arial" w:hAnsi="Arial" w:cs="Arial"/>
          <w:color w:val="auto"/>
          <w:sz w:val="20"/>
          <w:szCs w:val="20"/>
        </w:rPr>
      </w:pPr>
    </w:p>
    <w:p w:rsidR="007948C7" w:rsidRPr="00B1666D" w:rsidRDefault="007948C7" w:rsidP="007948C7">
      <w:pPr>
        <w:jc w:val="both"/>
        <w:rPr>
          <w:rFonts w:ascii="Arial" w:hAnsi="Arial" w:cs="Arial"/>
          <w:b/>
          <w:sz w:val="20"/>
          <w:szCs w:val="20"/>
        </w:rPr>
      </w:pPr>
      <w:r w:rsidRPr="00B1666D">
        <w:rPr>
          <w:rFonts w:ascii="Arial" w:hAnsi="Arial" w:cs="Arial"/>
          <w:sz w:val="20"/>
          <w:szCs w:val="20"/>
        </w:rPr>
        <w:t>Las habilidades y conocimientos</w:t>
      </w:r>
      <w:r w:rsidRPr="00B62811">
        <w:rPr>
          <w:rFonts w:ascii="Arial" w:hAnsi="Arial" w:cs="Arial"/>
          <w:sz w:val="20"/>
          <w:szCs w:val="20"/>
        </w:rPr>
        <w:t xml:space="preserve"> de mentores también </w:t>
      </w:r>
      <w:r>
        <w:rPr>
          <w:rFonts w:ascii="Arial" w:hAnsi="Arial" w:cs="Arial"/>
          <w:sz w:val="20"/>
          <w:szCs w:val="20"/>
        </w:rPr>
        <w:t xml:space="preserve">son relevantes, </w:t>
      </w:r>
      <w:proofErr w:type="spellStart"/>
      <w:r w:rsidRPr="00B62811">
        <w:rPr>
          <w:rFonts w:ascii="Arial" w:hAnsi="Arial" w:cs="Arial"/>
          <w:sz w:val="20"/>
          <w:szCs w:val="20"/>
        </w:rPr>
        <w:t>Orland</w:t>
      </w:r>
      <w:proofErr w:type="spellEnd"/>
      <w:r w:rsidRPr="00B62811">
        <w:rPr>
          <w:rFonts w:ascii="Arial" w:hAnsi="Arial" w:cs="Arial"/>
          <w:sz w:val="20"/>
          <w:szCs w:val="20"/>
        </w:rPr>
        <w:t xml:space="preserve">-Barak y </w:t>
      </w:r>
      <w:proofErr w:type="spellStart"/>
      <w:r w:rsidRPr="00B62811">
        <w:rPr>
          <w:rFonts w:ascii="Arial" w:hAnsi="Arial" w:cs="Arial"/>
          <w:sz w:val="20"/>
          <w:szCs w:val="20"/>
        </w:rPr>
        <w:t>Hasin</w:t>
      </w:r>
      <w:proofErr w:type="spellEnd"/>
      <w:r w:rsidRPr="00B62811">
        <w:rPr>
          <w:rFonts w:ascii="Arial" w:hAnsi="Arial" w:cs="Arial"/>
          <w:sz w:val="20"/>
          <w:szCs w:val="20"/>
        </w:rPr>
        <w:t xml:space="preserve"> (2010) afirman que los buenos mentores son maestros expertos con una gran riqueza del conocimiento del</w:t>
      </w:r>
      <w:r>
        <w:rPr>
          <w:rFonts w:ascii="Arial" w:hAnsi="Arial" w:cs="Arial"/>
          <w:sz w:val="20"/>
          <w:szCs w:val="20"/>
        </w:rPr>
        <w:t xml:space="preserve"> </w:t>
      </w:r>
      <w:r w:rsidRPr="00B62811">
        <w:rPr>
          <w:rFonts w:ascii="Arial" w:hAnsi="Arial" w:cs="Arial"/>
          <w:sz w:val="20"/>
          <w:szCs w:val="20"/>
        </w:rPr>
        <w:t xml:space="preserve">contenido que es contextual, pedagógico y práctico. </w:t>
      </w:r>
      <w:r w:rsidR="009246E4">
        <w:rPr>
          <w:rFonts w:ascii="Arial" w:hAnsi="Arial" w:cs="Arial"/>
          <w:sz w:val="20"/>
          <w:szCs w:val="20"/>
        </w:rPr>
        <w:t xml:space="preserve">De acuerdo con los autores, </w:t>
      </w:r>
      <w:r w:rsidRPr="00B1666D">
        <w:rPr>
          <w:rFonts w:ascii="Arial" w:hAnsi="Arial" w:cs="Arial"/>
          <w:sz w:val="20"/>
          <w:szCs w:val="20"/>
        </w:rPr>
        <w:t>la pericia interpersonal, el atributo distintivo de un líder efectivo</w:t>
      </w:r>
      <w:r w:rsidR="004638DD">
        <w:rPr>
          <w:rFonts w:ascii="Arial" w:hAnsi="Arial" w:cs="Arial"/>
          <w:sz w:val="20"/>
          <w:szCs w:val="20"/>
        </w:rPr>
        <w:t xml:space="preserve"> en el proceso de mentoría</w:t>
      </w:r>
      <w:r w:rsidRPr="00B1666D">
        <w:rPr>
          <w:rFonts w:ascii="Arial" w:hAnsi="Arial" w:cs="Arial"/>
          <w:sz w:val="20"/>
          <w:szCs w:val="20"/>
        </w:rPr>
        <w:t>, se deriva de la capacidad para:</w:t>
      </w:r>
      <w:r w:rsidRPr="00B1666D">
        <w:rPr>
          <w:rFonts w:ascii="Arial" w:hAnsi="Arial" w:cs="Arial"/>
          <w:b/>
          <w:sz w:val="20"/>
          <w:szCs w:val="20"/>
        </w:rPr>
        <w:t xml:space="preserve"> </w:t>
      </w:r>
    </w:p>
    <w:p w:rsidR="007948C7" w:rsidRDefault="007948C7" w:rsidP="00B1666D">
      <w:pPr>
        <w:pStyle w:val="Prrafodelista"/>
        <w:numPr>
          <w:ilvl w:val="0"/>
          <w:numId w:val="29"/>
        </w:numPr>
        <w:jc w:val="both"/>
        <w:rPr>
          <w:rFonts w:ascii="Arial" w:hAnsi="Arial" w:cs="Arial"/>
          <w:sz w:val="20"/>
          <w:szCs w:val="20"/>
        </w:rPr>
      </w:pPr>
      <w:r w:rsidRPr="00B1666D">
        <w:rPr>
          <w:rFonts w:ascii="Arial" w:hAnsi="Arial" w:cs="Arial"/>
          <w:b/>
          <w:sz w:val="20"/>
          <w:szCs w:val="20"/>
        </w:rPr>
        <w:t>Alfabetización emocional:</w:t>
      </w:r>
      <w:r>
        <w:rPr>
          <w:rFonts w:ascii="Arial" w:hAnsi="Arial" w:cs="Arial"/>
          <w:sz w:val="20"/>
          <w:szCs w:val="20"/>
        </w:rPr>
        <w:t xml:space="preserve"> </w:t>
      </w:r>
      <w:r w:rsidRPr="00B62811">
        <w:rPr>
          <w:rFonts w:ascii="Arial" w:hAnsi="Arial" w:cs="Arial"/>
          <w:sz w:val="20"/>
          <w:szCs w:val="20"/>
        </w:rPr>
        <w:t>la habilidad de identificar y responder sensiblemente a los sentimientos propios y a los de los demás; estar en sintonía con la situación y capaz de "le</w:t>
      </w:r>
      <w:r w:rsidR="00B1666D">
        <w:rPr>
          <w:rFonts w:ascii="Arial" w:hAnsi="Arial" w:cs="Arial"/>
          <w:sz w:val="20"/>
          <w:szCs w:val="20"/>
        </w:rPr>
        <w:t xml:space="preserve">er" la atmósfera interpersonal. </w:t>
      </w:r>
    </w:p>
    <w:p w:rsidR="00B1666D" w:rsidRPr="00B62811" w:rsidRDefault="00B1666D" w:rsidP="00B1666D">
      <w:pPr>
        <w:pStyle w:val="Prrafodelista"/>
        <w:jc w:val="both"/>
        <w:rPr>
          <w:rFonts w:ascii="Arial" w:hAnsi="Arial" w:cs="Arial"/>
          <w:sz w:val="20"/>
          <w:szCs w:val="20"/>
        </w:rPr>
      </w:pPr>
    </w:p>
    <w:p w:rsidR="007948C7" w:rsidRDefault="007948C7" w:rsidP="00B1666D">
      <w:pPr>
        <w:pStyle w:val="Prrafodelista"/>
        <w:numPr>
          <w:ilvl w:val="0"/>
          <w:numId w:val="29"/>
        </w:numPr>
        <w:jc w:val="both"/>
        <w:rPr>
          <w:rFonts w:ascii="Arial" w:hAnsi="Arial" w:cs="Arial"/>
          <w:sz w:val="20"/>
          <w:szCs w:val="20"/>
        </w:rPr>
      </w:pPr>
      <w:r w:rsidRPr="00B1666D">
        <w:rPr>
          <w:rFonts w:ascii="Arial" w:hAnsi="Arial" w:cs="Arial"/>
          <w:b/>
          <w:sz w:val="20"/>
          <w:szCs w:val="20"/>
        </w:rPr>
        <w:t>Comunicación recíproca:</w:t>
      </w:r>
      <w:r>
        <w:rPr>
          <w:rFonts w:ascii="Arial" w:hAnsi="Arial" w:cs="Arial"/>
          <w:sz w:val="20"/>
          <w:szCs w:val="20"/>
        </w:rPr>
        <w:t xml:space="preserve"> </w:t>
      </w:r>
      <w:r w:rsidRPr="00B62811">
        <w:rPr>
          <w:rFonts w:ascii="Arial" w:hAnsi="Arial" w:cs="Arial"/>
          <w:sz w:val="20"/>
          <w:szCs w:val="20"/>
        </w:rPr>
        <w:t>la capacidad de escuchar empáticamente, para comunicar con precisión, de manera apropiada y respetuo</w:t>
      </w:r>
      <w:r w:rsidR="00B1666D">
        <w:rPr>
          <w:rFonts w:ascii="Arial" w:hAnsi="Arial" w:cs="Arial"/>
          <w:sz w:val="20"/>
          <w:szCs w:val="20"/>
        </w:rPr>
        <w:t xml:space="preserve">sa; para construir una alianza, que contribuya a la relación formal de mentoría. </w:t>
      </w:r>
    </w:p>
    <w:p w:rsidR="00B1666D" w:rsidRPr="00B1666D" w:rsidRDefault="00B1666D" w:rsidP="00B1666D">
      <w:pPr>
        <w:pStyle w:val="Prrafodelista"/>
        <w:rPr>
          <w:rFonts w:ascii="Arial" w:hAnsi="Arial" w:cs="Arial"/>
          <w:sz w:val="20"/>
          <w:szCs w:val="20"/>
        </w:rPr>
      </w:pPr>
    </w:p>
    <w:p w:rsidR="007948C7" w:rsidRDefault="007948C7" w:rsidP="00B1666D">
      <w:pPr>
        <w:pStyle w:val="Prrafodelista"/>
        <w:numPr>
          <w:ilvl w:val="0"/>
          <w:numId w:val="29"/>
        </w:numPr>
        <w:jc w:val="both"/>
        <w:rPr>
          <w:rFonts w:ascii="Arial" w:hAnsi="Arial" w:cs="Arial"/>
          <w:sz w:val="20"/>
          <w:szCs w:val="20"/>
        </w:rPr>
      </w:pPr>
      <w:r w:rsidRPr="00B1666D">
        <w:rPr>
          <w:rFonts w:ascii="Arial" w:hAnsi="Arial" w:cs="Arial"/>
          <w:b/>
          <w:sz w:val="20"/>
          <w:szCs w:val="20"/>
        </w:rPr>
        <w:t>Capacidad de empoderar</w:t>
      </w:r>
      <w:r w:rsidR="00B1666D">
        <w:rPr>
          <w:rFonts w:ascii="Arial" w:hAnsi="Arial" w:cs="Arial"/>
          <w:b/>
          <w:sz w:val="20"/>
          <w:szCs w:val="20"/>
        </w:rPr>
        <w:t xml:space="preserve">: </w:t>
      </w:r>
      <w:r w:rsidRPr="00B62811">
        <w:rPr>
          <w:rFonts w:ascii="Arial" w:hAnsi="Arial" w:cs="Arial"/>
          <w:sz w:val="20"/>
          <w:szCs w:val="20"/>
        </w:rPr>
        <w:t xml:space="preserve">a </w:t>
      </w:r>
      <w:r w:rsidR="00B1666D">
        <w:rPr>
          <w:rFonts w:ascii="Arial" w:hAnsi="Arial" w:cs="Arial"/>
          <w:sz w:val="20"/>
          <w:szCs w:val="20"/>
        </w:rPr>
        <w:t xml:space="preserve">los profesores principiantes </w:t>
      </w:r>
      <w:r w:rsidRPr="00B62811">
        <w:rPr>
          <w:rFonts w:ascii="Arial" w:hAnsi="Arial" w:cs="Arial"/>
          <w:sz w:val="20"/>
          <w:szCs w:val="20"/>
        </w:rPr>
        <w:t xml:space="preserve">ofreciéndoles ánimo, apoyo, entrenamiento y oportunidades para la participación. </w:t>
      </w:r>
      <w:r w:rsidR="00B1666D">
        <w:rPr>
          <w:rFonts w:ascii="Arial" w:hAnsi="Arial" w:cs="Arial"/>
          <w:sz w:val="20"/>
          <w:szCs w:val="20"/>
        </w:rPr>
        <w:t xml:space="preserve">Esta habilidad favorecer que quienes se encuentran en una relación de mentoría se agencien y empoderen. </w:t>
      </w:r>
    </w:p>
    <w:p w:rsidR="00B1666D" w:rsidRPr="00B1666D" w:rsidRDefault="00B1666D" w:rsidP="00B1666D">
      <w:pPr>
        <w:pStyle w:val="Prrafodelista"/>
        <w:rPr>
          <w:rFonts w:ascii="Arial" w:hAnsi="Arial" w:cs="Arial"/>
          <w:sz w:val="20"/>
          <w:szCs w:val="20"/>
        </w:rPr>
      </w:pPr>
    </w:p>
    <w:p w:rsidR="007948C7" w:rsidRPr="00B62811" w:rsidRDefault="007948C7" w:rsidP="00B1666D">
      <w:pPr>
        <w:pStyle w:val="Prrafodelista"/>
        <w:numPr>
          <w:ilvl w:val="0"/>
          <w:numId w:val="29"/>
        </w:numPr>
        <w:jc w:val="both"/>
        <w:rPr>
          <w:rFonts w:ascii="Arial" w:hAnsi="Arial" w:cs="Arial"/>
          <w:sz w:val="20"/>
          <w:szCs w:val="20"/>
        </w:rPr>
      </w:pPr>
      <w:r w:rsidRPr="00B1666D">
        <w:rPr>
          <w:rFonts w:ascii="Arial" w:hAnsi="Arial" w:cs="Arial"/>
          <w:b/>
          <w:sz w:val="20"/>
          <w:szCs w:val="20"/>
        </w:rPr>
        <w:t>Capacidad de comportarse de maner</w:t>
      </w:r>
      <w:r w:rsidR="004638DD">
        <w:rPr>
          <w:rFonts w:ascii="Arial" w:hAnsi="Arial" w:cs="Arial"/>
          <w:b/>
          <w:sz w:val="20"/>
          <w:szCs w:val="20"/>
        </w:rPr>
        <w:t xml:space="preserve">a profesional, ética y asertiva: </w:t>
      </w:r>
      <w:r w:rsidRPr="00B62811">
        <w:rPr>
          <w:rFonts w:ascii="Arial" w:hAnsi="Arial" w:cs="Arial"/>
          <w:sz w:val="20"/>
          <w:szCs w:val="20"/>
        </w:rPr>
        <w:t xml:space="preserve"> especialmente </w:t>
      </w:r>
      <w:r w:rsidR="002064EA">
        <w:rPr>
          <w:rFonts w:ascii="Arial" w:hAnsi="Arial" w:cs="Arial"/>
          <w:sz w:val="20"/>
          <w:szCs w:val="20"/>
        </w:rPr>
        <w:t xml:space="preserve">bajo </w:t>
      </w:r>
      <w:r w:rsidRPr="00B62811">
        <w:rPr>
          <w:rFonts w:ascii="Arial" w:hAnsi="Arial" w:cs="Arial"/>
          <w:sz w:val="20"/>
          <w:szCs w:val="20"/>
        </w:rPr>
        <w:t>difíciles circunstancias contrarrestado a veces cuando se trabaja íntimamente con niños pequeños y sus familias.</w:t>
      </w:r>
      <w:r w:rsidR="004638DD">
        <w:rPr>
          <w:rFonts w:ascii="Arial" w:hAnsi="Arial" w:cs="Arial"/>
          <w:sz w:val="20"/>
          <w:szCs w:val="20"/>
        </w:rPr>
        <w:t xml:space="preserve"> Los mentores modelan estas capacidades, a través </w:t>
      </w:r>
      <w:r w:rsidR="002064EA">
        <w:rPr>
          <w:rFonts w:ascii="Arial" w:hAnsi="Arial" w:cs="Arial"/>
          <w:sz w:val="20"/>
          <w:szCs w:val="20"/>
        </w:rPr>
        <w:t>de su ejemplo y comportamiento</w:t>
      </w:r>
      <w:r w:rsidR="004638DD">
        <w:rPr>
          <w:rFonts w:ascii="Arial" w:hAnsi="Arial" w:cs="Arial"/>
          <w:sz w:val="20"/>
          <w:szCs w:val="20"/>
        </w:rPr>
        <w:t xml:space="preserve">. </w:t>
      </w:r>
    </w:p>
    <w:p w:rsidR="00454D82" w:rsidRPr="00074D63" w:rsidRDefault="00454D82" w:rsidP="00454D82">
      <w:pPr>
        <w:pStyle w:val="Default"/>
        <w:ind w:left="360"/>
        <w:jc w:val="both"/>
        <w:outlineLvl w:val="0"/>
        <w:rPr>
          <w:rFonts w:ascii="Arial" w:hAnsi="Arial" w:cs="Arial"/>
          <w:color w:val="auto"/>
          <w:sz w:val="20"/>
          <w:szCs w:val="20"/>
        </w:rPr>
      </w:pPr>
    </w:p>
    <w:p w:rsidR="00454D82" w:rsidRPr="00454D82" w:rsidRDefault="00454D82" w:rsidP="00454D82">
      <w:pPr>
        <w:spacing w:line="240" w:lineRule="auto"/>
        <w:jc w:val="both"/>
        <w:rPr>
          <w:rFonts w:ascii="Arial" w:hAnsi="Arial" w:cs="Arial"/>
          <w:b/>
          <w:sz w:val="20"/>
          <w:szCs w:val="20"/>
        </w:rPr>
      </w:pPr>
    </w:p>
    <w:p w:rsidR="00263ABC" w:rsidRPr="00263ABC" w:rsidRDefault="00263ABC" w:rsidP="00263ABC"/>
    <w:p w:rsidR="00F14409" w:rsidRPr="00E76752" w:rsidRDefault="00B1666D" w:rsidP="00E76752">
      <w:pPr>
        <w:pStyle w:val="Ttulo2"/>
        <w:numPr>
          <w:ilvl w:val="0"/>
          <w:numId w:val="27"/>
        </w:numPr>
        <w:spacing w:line="240" w:lineRule="auto"/>
        <w:jc w:val="both"/>
        <w:rPr>
          <w:rFonts w:ascii="Arial" w:hAnsi="Arial" w:cs="Arial"/>
          <w:b/>
          <w:color w:val="auto"/>
          <w:sz w:val="20"/>
          <w:szCs w:val="20"/>
        </w:rPr>
      </w:pPr>
      <w:r>
        <w:rPr>
          <w:rFonts w:ascii="Arial" w:hAnsi="Arial" w:cs="Arial"/>
          <w:b/>
          <w:color w:val="auto"/>
          <w:sz w:val="20"/>
          <w:szCs w:val="20"/>
        </w:rPr>
        <w:lastRenderedPageBreak/>
        <w:t>L</w:t>
      </w:r>
      <w:r w:rsidR="00F14409" w:rsidRPr="00E76752">
        <w:rPr>
          <w:rFonts w:ascii="Arial" w:hAnsi="Arial" w:cs="Arial"/>
          <w:b/>
          <w:color w:val="auto"/>
          <w:sz w:val="20"/>
          <w:szCs w:val="20"/>
        </w:rPr>
        <w:t xml:space="preserve">as prácticas profesionales en la Formación Inicial Docente </w:t>
      </w:r>
    </w:p>
    <w:p w:rsidR="00D638DA" w:rsidRDefault="00D638DA" w:rsidP="00D638DA">
      <w:pPr>
        <w:pStyle w:val="Ttulo2"/>
        <w:spacing w:line="240" w:lineRule="auto"/>
        <w:jc w:val="both"/>
        <w:rPr>
          <w:rFonts w:ascii="Arial" w:hAnsi="Arial" w:cs="Arial"/>
          <w:color w:val="auto"/>
          <w:sz w:val="20"/>
          <w:szCs w:val="20"/>
        </w:rPr>
      </w:pPr>
    </w:p>
    <w:p w:rsidR="00F14409" w:rsidRPr="00074D63" w:rsidRDefault="00F14409" w:rsidP="00D638DA">
      <w:pPr>
        <w:pStyle w:val="Ttulo2"/>
        <w:spacing w:line="240" w:lineRule="auto"/>
        <w:jc w:val="both"/>
        <w:rPr>
          <w:rFonts w:ascii="Arial" w:hAnsi="Arial" w:cs="Arial"/>
          <w:color w:val="auto"/>
          <w:sz w:val="20"/>
          <w:szCs w:val="20"/>
        </w:rPr>
      </w:pPr>
      <w:r w:rsidRPr="00074D63">
        <w:rPr>
          <w:rFonts w:ascii="Arial" w:hAnsi="Arial" w:cs="Arial"/>
          <w:color w:val="auto"/>
          <w:sz w:val="20"/>
          <w:szCs w:val="20"/>
        </w:rPr>
        <w:t xml:space="preserve">Es en la escuela que el futuro docente experimenta la realidad del medio profesional para el cual se está preparando y en el que se insertará una vez que su formación inicial llegue a su fin. Según </w:t>
      </w:r>
      <w:proofErr w:type="spellStart"/>
      <w:r w:rsidRPr="00074D63">
        <w:rPr>
          <w:rFonts w:ascii="Arial" w:hAnsi="Arial" w:cs="Arial"/>
          <w:color w:val="auto"/>
          <w:sz w:val="20"/>
          <w:szCs w:val="20"/>
        </w:rPr>
        <w:t>Pelpel</w:t>
      </w:r>
      <w:proofErr w:type="spellEnd"/>
      <w:r w:rsidRPr="00074D63">
        <w:rPr>
          <w:rFonts w:ascii="Arial" w:hAnsi="Arial" w:cs="Arial"/>
          <w:color w:val="auto"/>
          <w:sz w:val="20"/>
          <w:szCs w:val="20"/>
        </w:rPr>
        <w:t xml:space="preserve"> (1989) este período va normalmente desde un primer contacto con la escuela, desde la perspectiva de un futuro docente, hasta la </w:t>
      </w:r>
      <w:proofErr w:type="spellStart"/>
      <w:r w:rsidRPr="00074D63">
        <w:rPr>
          <w:rFonts w:ascii="Arial" w:hAnsi="Arial" w:cs="Arial"/>
          <w:color w:val="auto"/>
          <w:sz w:val="20"/>
          <w:szCs w:val="20"/>
        </w:rPr>
        <w:t>responsabilización</w:t>
      </w:r>
      <w:proofErr w:type="spellEnd"/>
      <w:r w:rsidRPr="00074D63">
        <w:rPr>
          <w:rFonts w:ascii="Arial" w:hAnsi="Arial" w:cs="Arial"/>
          <w:color w:val="auto"/>
          <w:sz w:val="20"/>
          <w:szCs w:val="20"/>
        </w:rPr>
        <w:t xml:space="preserve"> de una o algunas tareas profesionales. De ese modo, por un entrenamiento progresivo, el período de práctica profesional ofrece la oportunidad para que el estudiante manifieste o movilice los principios aprendidos en su formación académica (Correa Molina, 2004; </w:t>
      </w:r>
      <w:proofErr w:type="spellStart"/>
      <w:r w:rsidRPr="00074D63">
        <w:rPr>
          <w:rFonts w:ascii="Arial" w:hAnsi="Arial" w:cs="Arial"/>
          <w:color w:val="auto"/>
          <w:sz w:val="20"/>
          <w:szCs w:val="20"/>
        </w:rPr>
        <w:t>Pelpel</w:t>
      </w:r>
      <w:proofErr w:type="spellEnd"/>
      <w:r w:rsidRPr="00074D63">
        <w:rPr>
          <w:rFonts w:ascii="Arial" w:hAnsi="Arial" w:cs="Arial"/>
          <w:color w:val="auto"/>
          <w:sz w:val="20"/>
          <w:szCs w:val="20"/>
        </w:rPr>
        <w:t xml:space="preserve">, 1989, </w:t>
      </w:r>
      <w:proofErr w:type="spellStart"/>
      <w:r w:rsidRPr="00074D63">
        <w:rPr>
          <w:rFonts w:ascii="Arial" w:hAnsi="Arial" w:cs="Arial"/>
          <w:color w:val="auto"/>
          <w:sz w:val="20"/>
          <w:szCs w:val="20"/>
        </w:rPr>
        <w:t>Zeichner</w:t>
      </w:r>
      <w:proofErr w:type="spellEnd"/>
      <w:r w:rsidRPr="00074D63">
        <w:rPr>
          <w:rFonts w:ascii="Arial" w:hAnsi="Arial" w:cs="Arial"/>
          <w:color w:val="auto"/>
          <w:sz w:val="20"/>
          <w:szCs w:val="20"/>
        </w:rPr>
        <w:t>, 1996).</w:t>
      </w:r>
    </w:p>
    <w:p w:rsidR="00D638DA" w:rsidRDefault="00D638DA" w:rsidP="00D638DA">
      <w:pPr>
        <w:pStyle w:val="Default"/>
        <w:jc w:val="both"/>
        <w:outlineLvl w:val="0"/>
        <w:rPr>
          <w:rFonts w:ascii="Arial" w:hAnsi="Arial" w:cs="Arial"/>
          <w:color w:val="auto"/>
          <w:sz w:val="20"/>
          <w:szCs w:val="20"/>
        </w:rPr>
      </w:pPr>
    </w:p>
    <w:p w:rsidR="00F14409" w:rsidRPr="00074D63" w:rsidRDefault="00F14409"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En tanto, es imprescindible que los responsables de esta dimensión de la Formación Inicial Docente, examinen si el tipo de práctica profesional que se les ofrece a los estudiantes permite que estos retiren de su contexto de práctica profesional los aprendizajes necesarios al desarrollo de su misión docente y al de sus competencias profesionales. En este sentido, la construcción de la identidad profesional como un proceso de aprendizaje para enseñar (</w:t>
      </w:r>
      <w:proofErr w:type="spellStart"/>
      <w:r w:rsidRPr="00074D63">
        <w:rPr>
          <w:rFonts w:ascii="Arial" w:hAnsi="Arial" w:cs="Arial"/>
          <w:color w:val="auto"/>
          <w:sz w:val="20"/>
          <w:szCs w:val="20"/>
        </w:rPr>
        <w:t>Smagorinsky</w:t>
      </w:r>
      <w:proofErr w:type="spellEnd"/>
      <w:r w:rsidRPr="00074D63">
        <w:rPr>
          <w:rFonts w:ascii="Arial" w:hAnsi="Arial" w:cs="Arial"/>
          <w:color w:val="auto"/>
          <w:sz w:val="20"/>
          <w:szCs w:val="20"/>
        </w:rPr>
        <w:t xml:space="preserve">, Cook, Moore, Jackson y </w:t>
      </w:r>
      <w:proofErr w:type="spellStart"/>
      <w:r w:rsidRPr="00074D63">
        <w:rPr>
          <w:rFonts w:ascii="Arial" w:hAnsi="Arial" w:cs="Arial"/>
          <w:color w:val="auto"/>
          <w:sz w:val="20"/>
          <w:szCs w:val="20"/>
        </w:rPr>
        <w:t>Fry</w:t>
      </w:r>
      <w:proofErr w:type="spellEnd"/>
      <w:r w:rsidRPr="00074D63">
        <w:rPr>
          <w:rFonts w:ascii="Arial" w:hAnsi="Arial" w:cs="Arial"/>
          <w:color w:val="auto"/>
          <w:sz w:val="20"/>
          <w:szCs w:val="20"/>
        </w:rPr>
        <w:t>, 2004) ocurre cuando los maestros antes del servicio interactúan con otras personas significativas, como sus educadores (Johnson, 2003). Tal visión se basa en el constructivismo social, que asume que el aprendizaje ocurre en un proceso social en el que los aprendices adquieren nuevas habilidades y conocimientos a través de interacciones con otras personas, como los maestros (Vygotsky, 1978).</w:t>
      </w:r>
    </w:p>
    <w:p w:rsidR="00D638DA" w:rsidRDefault="00D638DA" w:rsidP="00D638DA">
      <w:pPr>
        <w:pStyle w:val="Default"/>
        <w:jc w:val="both"/>
        <w:outlineLvl w:val="0"/>
        <w:rPr>
          <w:rFonts w:ascii="Arial" w:hAnsi="Arial" w:cs="Arial"/>
          <w:color w:val="auto"/>
          <w:sz w:val="20"/>
          <w:szCs w:val="20"/>
        </w:rPr>
      </w:pPr>
    </w:p>
    <w:p w:rsidR="00F14409" w:rsidRPr="006A3E12" w:rsidRDefault="00F14409" w:rsidP="00D638DA">
      <w:pPr>
        <w:pStyle w:val="Default"/>
        <w:jc w:val="both"/>
        <w:outlineLvl w:val="0"/>
        <w:rPr>
          <w:rFonts w:ascii="Arial" w:hAnsi="Arial" w:cs="Arial"/>
          <w:color w:val="FF0000"/>
          <w:sz w:val="20"/>
          <w:szCs w:val="20"/>
        </w:rPr>
      </w:pPr>
      <w:r w:rsidRPr="006A3E12">
        <w:rPr>
          <w:rFonts w:ascii="Arial" w:hAnsi="Arial" w:cs="Arial"/>
          <w:color w:val="auto"/>
          <w:sz w:val="20"/>
          <w:szCs w:val="20"/>
        </w:rPr>
        <w:t xml:space="preserve">De acuerdo con </w:t>
      </w:r>
      <w:proofErr w:type="spellStart"/>
      <w:r w:rsidRPr="006A3E12">
        <w:rPr>
          <w:rFonts w:ascii="Arial" w:hAnsi="Arial" w:cs="Arial"/>
          <w:color w:val="auto"/>
          <w:sz w:val="20"/>
          <w:szCs w:val="20"/>
        </w:rPr>
        <w:t>Andreucci</w:t>
      </w:r>
      <w:proofErr w:type="spellEnd"/>
      <w:r w:rsidRPr="006A3E12">
        <w:rPr>
          <w:rFonts w:ascii="Arial" w:hAnsi="Arial" w:cs="Arial"/>
          <w:color w:val="auto"/>
          <w:sz w:val="20"/>
          <w:szCs w:val="20"/>
        </w:rPr>
        <w:t xml:space="preserve"> (201</w:t>
      </w:r>
      <w:r w:rsidR="0080633D">
        <w:rPr>
          <w:rFonts w:ascii="Arial" w:hAnsi="Arial" w:cs="Arial"/>
          <w:color w:val="auto"/>
          <w:sz w:val="20"/>
          <w:szCs w:val="20"/>
        </w:rPr>
        <w:t>6</w:t>
      </w:r>
      <w:r w:rsidRPr="006A3E12">
        <w:rPr>
          <w:rFonts w:ascii="Arial" w:hAnsi="Arial" w:cs="Arial"/>
          <w:color w:val="auto"/>
          <w:sz w:val="20"/>
          <w:szCs w:val="20"/>
        </w:rPr>
        <w:t xml:space="preserve">) </w:t>
      </w:r>
      <w:r w:rsidRPr="006A3E12">
        <w:rPr>
          <w:rFonts w:ascii="Arial" w:hAnsi="Arial" w:cs="Arial"/>
          <w:sz w:val="20"/>
          <w:szCs w:val="20"/>
        </w:rPr>
        <w:t xml:space="preserve">la instancia procesal de pre-prácticas y prácticas docentes es uno de los componentes clave en los procesos de formación del profesorado y una importante ocasión para el aprendizaje de la profesión docente. Por tanto, la construcción de conocimiento profesional </w:t>
      </w:r>
      <w:r w:rsidR="006A3E12" w:rsidRPr="006A3E12">
        <w:rPr>
          <w:rFonts w:ascii="Arial" w:hAnsi="Arial" w:cs="Arial"/>
          <w:sz w:val="20"/>
          <w:szCs w:val="20"/>
        </w:rPr>
        <w:t xml:space="preserve">durante esta instancia </w:t>
      </w:r>
      <w:r w:rsidRPr="006A3E12">
        <w:rPr>
          <w:rFonts w:ascii="Arial" w:hAnsi="Arial" w:cs="Arial"/>
          <w:sz w:val="20"/>
          <w:szCs w:val="20"/>
        </w:rPr>
        <w:t>constituye un momento importante para valorar la conflue</w:t>
      </w:r>
      <w:r w:rsidR="00643C7E" w:rsidRPr="006A3E12">
        <w:rPr>
          <w:rFonts w:ascii="Arial" w:hAnsi="Arial" w:cs="Arial"/>
          <w:sz w:val="20"/>
          <w:szCs w:val="20"/>
        </w:rPr>
        <w:t>ncia del conocimiento académico.</w:t>
      </w:r>
      <w:r w:rsidRPr="006A3E12">
        <w:rPr>
          <w:rFonts w:ascii="Arial" w:hAnsi="Arial" w:cs="Arial"/>
          <w:sz w:val="20"/>
          <w:szCs w:val="20"/>
        </w:rPr>
        <w:t xml:space="preserve"> La complejidad del aprendizaje de la enseñanza es manifiesta en esta instancia, cuando los futuros profesores se enfrentan al reto de armonizar sus concepciones previas, el conocimiento proposicional adquirido en el programa formativo y el conocimiento teórico, práctico, valórico y actitudinal que observan en el supervisor, al tiempo que deben responder a las exigencias de las situaciones de ens</w:t>
      </w:r>
      <w:r w:rsidR="001556BA">
        <w:rPr>
          <w:rFonts w:ascii="Arial" w:hAnsi="Arial" w:cs="Arial"/>
          <w:sz w:val="20"/>
          <w:szCs w:val="20"/>
        </w:rPr>
        <w:t xml:space="preserve">eñanza en las que están inmersos. </w:t>
      </w:r>
    </w:p>
    <w:p w:rsidR="00D638DA" w:rsidRDefault="00D638DA" w:rsidP="00D638DA">
      <w:pPr>
        <w:pStyle w:val="Default"/>
        <w:jc w:val="both"/>
        <w:outlineLvl w:val="0"/>
        <w:rPr>
          <w:rFonts w:ascii="Arial" w:hAnsi="Arial" w:cs="Arial"/>
          <w:color w:val="auto"/>
          <w:sz w:val="20"/>
          <w:szCs w:val="20"/>
        </w:rPr>
      </w:pPr>
    </w:p>
    <w:p w:rsidR="00F14409" w:rsidRPr="00074D63" w:rsidRDefault="006A3E12" w:rsidP="00D638DA">
      <w:pPr>
        <w:pStyle w:val="Default"/>
        <w:jc w:val="both"/>
        <w:outlineLvl w:val="0"/>
        <w:rPr>
          <w:rFonts w:ascii="Arial" w:hAnsi="Arial" w:cs="Arial"/>
          <w:sz w:val="20"/>
          <w:szCs w:val="20"/>
        </w:rPr>
      </w:pPr>
      <w:r>
        <w:rPr>
          <w:rFonts w:ascii="Arial" w:hAnsi="Arial" w:cs="Arial"/>
          <w:sz w:val="20"/>
          <w:szCs w:val="20"/>
        </w:rPr>
        <w:t>En este sentido, l</w:t>
      </w:r>
      <w:r w:rsidR="00F14409" w:rsidRPr="00074D63">
        <w:rPr>
          <w:rFonts w:ascii="Arial" w:hAnsi="Arial" w:cs="Arial"/>
          <w:sz w:val="20"/>
          <w:szCs w:val="20"/>
        </w:rPr>
        <w:t>a F</w:t>
      </w:r>
      <w:r w:rsidR="00643C7E">
        <w:rPr>
          <w:rFonts w:ascii="Arial" w:hAnsi="Arial" w:cs="Arial"/>
          <w:sz w:val="20"/>
          <w:szCs w:val="20"/>
        </w:rPr>
        <w:t xml:space="preserve">ormación </w:t>
      </w:r>
      <w:r w:rsidR="00F14409" w:rsidRPr="00074D63">
        <w:rPr>
          <w:rFonts w:ascii="Arial" w:hAnsi="Arial" w:cs="Arial"/>
          <w:sz w:val="20"/>
          <w:szCs w:val="20"/>
        </w:rPr>
        <w:t>I</w:t>
      </w:r>
      <w:r w:rsidR="00643C7E">
        <w:rPr>
          <w:rFonts w:ascii="Arial" w:hAnsi="Arial" w:cs="Arial"/>
          <w:sz w:val="20"/>
          <w:szCs w:val="20"/>
        </w:rPr>
        <w:t xml:space="preserve">nicial </w:t>
      </w:r>
      <w:r w:rsidR="00F14409" w:rsidRPr="00074D63">
        <w:rPr>
          <w:rFonts w:ascii="Arial" w:hAnsi="Arial" w:cs="Arial"/>
          <w:sz w:val="20"/>
          <w:szCs w:val="20"/>
        </w:rPr>
        <w:t>D</w:t>
      </w:r>
      <w:r w:rsidR="00643C7E">
        <w:rPr>
          <w:rFonts w:ascii="Arial" w:hAnsi="Arial" w:cs="Arial"/>
          <w:sz w:val="20"/>
          <w:szCs w:val="20"/>
        </w:rPr>
        <w:t>ocente</w:t>
      </w:r>
      <w:r w:rsidR="00F14409" w:rsidRPr="00074D63">
        <w:rPr>
          <w:rFonts w:ascii="Arial" w:hAnsi="Arial" w:cs="Arial"/>
          <w:sz w:val="20"/>
          <w:szCs w:val="20"/>
        </w:rPr>
        <w:t xml:space="preserve"> contempla dos ámbitos de formación: la teórica y la práctica. Respecto de la formación práctica, se considera que es un concepto de varias dimensiones, que actúa como un eje articulador entre la teoría y la práctica, y que maneja como elemento central </w:t>
      </w:r>
      <w:r w:rsidR="00643C7E" w:rsidRPr="00074D63">
        <w:rPr>
          <w:rFonts w:ascii="Arial" w:hAnsi="Arial" w:cs="Arial"/>
          <w:sz w:val="20"/>
          <w:szCs w:val="20"/>
        </w:rPr>
        <w:t>instalar</w:t>
      </w:r>
      <w:r w:rsidR="00F14409" w:rsidRPr="00074D63">
        <w:rPr>
          <w:rFonts w:ascii="Arial" w:hAnsi="Arial" w:cs="Arial"/>
          <w:sz w:val="20"/>
          <w:szCs w:val="20"/>
        </w:rPr>
        <w:t xml:space="preserve"> al estudiante de pedagogía en contacto con un centro educativo (Ávalos, 2002). Investigaciones señalan la formación práctica como uno de los momentos más esperados por los estudiantes de pedagogía y en la que perciben que aprenden más (Wilson, 2006). </w:t>
      </w:r>
    </w:p>
    <w:p w:rsidR="00D638DA" w:rsidRDefault="00D638DA" w:rsidP="00D638DA">
      <w:pPr>
        <w:pStyle w:val="Default"/>
        <w:jc w:val="both"/>
        <w:outlineLvl w:val="0"/>
        <w:rPr>
          <w:rFonts w:ascii="Arial" w:hAnsi="Arial" w:cs="Arial"/>
          <w:sz w:val="20"/>
          <w:szCs w:val="20"/>
        </w:rPr>
      </w:pPr>
    </w:p>
    <w:p w:rsidR="00AB7CD6" w:rsidRPr="00074D63" w:rsidRDefault="00D638DA" w:rsidP="00D638DA">
      <w:pPr>
        <w:pStyle w:val="Default"/>
        <w:jc w:val="both"/>
        <w:outlineLvl w:val="0"/>
        <w:rPr>
          <w:rFonts w:ascii="Arial" w:hAnsi="Arial" w:cs="Arial"/>
          <w:sz w:val="20"/>
          <w:szCs w:val="20"/>
        </w:rPr>
      </w:pPr>
      <w:r>
        <w:rPr>
          <w:rFonts w:ascii="Arial" w:hAnsi="Arial" w:cs="Arial"/>
          <w:sz w:val="20"/>
          <w:szCs w:val="20"/>
        </w:rPr>
        <w:t>E</w:t>
      </w:r>
      <w:r w:rsidR="00F14409" w:rsidRPr="00074D63">
        <w:rPr>
          <w:rFonts w:ascii="Arial" w:hAnsi="Arial" w:cs="Arial"/>
          <w:sz w:val="20"/>
          <w:szCs w:val="20"/>
        </w:rPr>
        <w:t xml:space="preserve">n tanto, la formación práctica posee características distintivas que la convierten en una instancia idónea de formación y de desarrollo profesional para el estudiante de pedagogía. Este proceso se estructura en la relación entre la Universidad –como centro de formación teórica y ensayo y análisis de las intervenciones prácticas- y la escuela –como ámbito de desarrollo de lo propiamente escolar y laboral. De ahí que sea considerada un espacio de enriquecimiento de la formación </w:t>
      </w:r>
      <w:proofErr w:type="spellStart"/>
      <w:r w:rsidR="00F14409" w:rsidRPr="00074D63">
        <w:rPr>
          <w:rFonts w:ascii="Arial" w:hAnsi="Arial" w:cs="Arial"/>
          <w:sz w:val="20"/>
          <w:szCs w:val="20"/>
        </w:rPr>
        <w:t>identitaria</w:t>
      </w:r>
      <w:proofErr w:type="spellEnd"/>
      <w:r w:rsidR="00F14409" w:rsidRPr="00074D63">
        <w:rPr>
          <w:rFonts w:ascii="Arial" w:hAnsi="Arial" w:cs="Arial"/>
          <w:sz w:val="20"/>
          <w:szCs w:val="20"/>
        </w:rPr>
        <w:t xml:space="preserve"> y de reflexión/maduración de la tensión que, a veces en forma divergente, exigen estos dos ámbitos de formación; lo que supone en el profesor en formación desplegar sus habilidades y competencias en grados de alta complejidad y demanda de tiempos: de enfrentarse a la realidad escolar, tiempo para sopesar las </w:t>
      </w:r>
      <w:r w:rsidR="00BD6C9B">
        <w:rPr>
          <w:rFonts w:ascii="Arial" w:hAnsi="Arial" w:cs="Arial"/>
          <w:sz w:val="20"/>
          <w:szCs w:val="20"/>
        </w:rPr>
        <w:t xml:space="preserve">tensiones internas que provoca y </w:t>
      </w:r>
      <w:r w:rsidR="00F14409" w:rsidRPr="00074D63">
        <w:rPr>
          <w:rFonts w:ascii="Arial" w:hAnsi="Arial" w:cs="Arial"/>
          <w:sz w:val="20"/>
          <w:szCs w:val="20"/>
        </w:rPr>
        <w:t>tiempo para la</w:t>
      </w:r>
      <w:r w:rsidR="00BD6C9B">
        <w:rPr>
          <w:rFonts w:ascii="Arial" w:hAnsi="Arial" w:cs="Arial"/>
          <w:sz w:val="20"/>
          <w:szCs w:val="20"/>
        </w:rPr>
        <w:t xml:space="preserve"> acción</w:t>
      </w:r>
      <w:r w:rsidR="00F14409" w:rsidRPr="00074D63">
        <w:rPr>
          <w:rFonts w:ascii="Arial" w:hAnsi="Arial" w:cs="Arial"/>
          <w:sz w:val="20"/>
          <w:szCs w:val="20"/>
        </w:rPr>
        <w:t xml:space="preserve"> reflexi</w:t>
      </w:r>
      <w:r w:rsidR="00BD6C9B">
        <w:rPr>
          <w:rFonts w:ascii="Arial" w:hAnsi="Arial" w:cs="Arial"/>
          <w:sz w:val="20"/>
          <w:szCs w:val="20"/>
        </w:rPr>
        <w:t>va</w:t>
      </w:r>
      <w:r w:rsidR="00F14409" w:rsidRPr="00074D63">
        <w:rPr>
          <w:rFonts w:ascii="Arial" w:hAnsi="Arial" w:cs="Arial"/>
          <w:sz w:val="20"/>
          <w:szCs w:val="20"/>
        </w:rPr>
        <w:t xml:space="preserve">. </w:t>
      </w:r>
    </w:p>
    <w:p w:rsidR="00D638DA" w:rsidRDefault="00D638DA" w:rsidP="00D638DA">
      <w:pPr>
        <w:pStyle w:val="Default"/>
        <w:jc w:val="both"/>
        <w:outlineLvl w:val="0"/>
        <w:rPr>
          <w:rFonts w:ascii="Arial" w:hAnsi="Arial" w:cs="Arial"/>
          <w:sz w:val="20"/>
          <w:szCs w:val="20"/>
        </w:rPr>
      </w:pPr>
    </w:p>
    <w:p w:rsidR="00F14409" w:rsidRPr="00074D63" w:rsidRDefault="00F14409" w:rsidP="00D638DA">
      <w:pPr>
        <w:pStyle w:val="Default"/>
        <w:jc w:val="both"/>
        <w:outlineLvl w:val="0"/>
        <w:rPr>
          <w:rFonts w:ascii="Arial" w:hAnsi="Arial" w:cs="Arial"/>
          <w:color w:val="FF0000"/>
          <w:sz w:val="20"/>
          <w:szCs w:val="20"/>
        </w:rPr>
      </w:pPr>
      <w:r w:rsidRPr="00643C7E">
        <w:rPr>
          <w:rFonts w:ascii="Arial" w:hAnsi="Arial" w:cs="Arial"/>
          <w:sz w:val="20"/>
          <w:szCs w:val="20"/>
        </w:rPr>
        <w:t xml:space="preserve">Sabiendo que las prácticas adquieren varias formas según la unidad universitaria (Ávalos, 2002; Contreras et al., 2010; </w:t>
      </w:r>
      <w:proofErr w:type="spellStart"/>
      <w:r w:rsidRPr="00643C7E">
        <w:rPr>
          <w:rFonts w:ascii="Arial" w:hAnsi="Arial" w:cs="Arial"/>
          <w:sz w:val="20"/>
          <w:szCs w:val="20"/>
        </w:rPr>
        <w:t>Montecinos</w:t>
      </w:r>
      <w:proofErr w:type="spellEnd"/>
      <w:r w:rsidRPr="00643C7E">
        <w:rPr>
          <w:rFonts w:ascii="Arial" w:hAnsi="Arial" w:cs="Arial"/>
          <w:sz w:val="20"/>
          <w:szCs w:val="20"/>
        </w:rPr>
        <w:t>, Barrios y Tapia, 2011; Solís et al., 2011) se reconoce que el rol del supervisor va haciéndose cada vez más presente para la orientación, reflexión y retroalimenta</w:t>
      </w:r>
      <w:r w:rsidR="00BD6C9B">
        <w:rPr>
          <w:rFonts w:ascii="Arial" w:hAnsi="Arial" w:cs="Arial"/>
          <w:sz w:val="20"/>
          <w:szCs w:val="20"/>
        </w:rPr>
        <w:t>ción de los desempeños docentes, ya que a</w:t>
      </w:r>
      <w:r w:rsidRPr="00643C7E">
        <w:rPr>
          <w:rFonts w:ascii="Arial" w:hAnsi="Arial" w:cs="Arial"/>
          <w:sz w:val="20"/>
          <w:szCs w:val="20"/>
        </w:rPr>
        <w:t xml:space="preserve">ctúa como un modelador del actuar del </w:t>
      </w:r>
      <w:r w:rsidRPr="00643C7E">
        <w:rPr>
          <w:rFonts w:ascii="Arial" w:hAnsi="Arial" w:cs="Arial"/>
          <w:sz w:val="20"/>
          <w:szCs w:val="20"/>
        </w:rPr>
        <w:lastRenderedPageBreak/>
        <w:t>profesor en formación, a través básicamente del apoyo que presta desde su experticia disciplinar a lo</w:t>
      </w:r>
      <w:r w:rsidR="00643C7E" w:rsidRPr="00643C7E">
        <w:rPr>
          <w:rFonts w:ascii="Arial" w:hAnsi="Arial" w:cs="Arial"/>
          <w:sz w:val="20"/>
          <w:szCs w:val="20"/>
        </w:rPr>
        <w:t>s estudiantes</w:t>
      </w:r>
      <w:r w:rsidRPr="00643C7E">
        <w:rPr>
          <w:rFonts w:ascii="Arial" w:hAnsi="Arial" w:cs="Arial"/>
          <w:sz w:val="20"/>
          <w:szCs w:val="20"/>
        </w:rPr>
        <w:t xml:space="preserve"> (Correa, 2011).</w:t>
      </w:r>
    </w:p>
    <w:p w:rsidR="00F14409" w:rsidRPr="00074D63" w:rsidRDefault="00F14409" w:rsidP="00074D63">
      <w:pPr>
        <w:pStyle w:val="Default"/>
        <w:ind w:firstLine="708"/>
        <w:jc w:val="both"/>
        <w:outlineLvl w:val="0"/>
        <w:rPr>
          <w:rFonts w:ascii="Arial" w:hAnsi="Arial" w:cs="Arial"/>
          <w:color w:val="auto"/>
          <w:sz w:val="20"/>
          <w:szCs w:val="20"/>
        </w:rPr>
      </w:pPr>
    </w:p>
    <w:p w:rsidR="00CC375B" w:rsidRPr="00074D63" w:rsidRDefault="00CC375B" w:rsidP="00E76752">
      <w:pPr>
        <w:pStyle w:val="Default"/>
        <w:numPr>
          <w:ilvl w:val="0"/>
          <w:numId w:val="27"/>
        </w:numPr>
        <w:jc w:val="both"/>
        <w:outlineLvl w:val="1"/>
        <w:rPr>
          <w:rFonts w:ascii="Arial" w:hAnsi="Arial" w:cs="Arial"/>
          <w:b/>
          <w:color w:val="auto"/>
          <w:sz w:val="20"/>
          <w:szCs w:val="20"/>
        </w:rPr>
      </w:pPr>
      <w:r w:rsidRPr="00074D63">
        <w:rPr>
          <w:rFonts w:ascii="Arial" w:hAnsi="Arial" w:cs="Arial"/>
          <w:b/>
          <w:color w:val="auto"/>
          <w:sz w:val="20"/>
          <w:szCs w:val="20"/>
        </w:rPr>
        <w:t xml:space="preserve">La retroalimentación </w:t>
      </w:r>
      <w:r w:rsidR="00436864" w:rsidRPr="00074D63">
        <w:rPr>
          <w:rFonts w:ascii="Arial" w:hAnsi="Arial" w:cs="Arial"/>
          <w:b/>
          <w:color w:val="auto"/>
          <w:sz w:val="20"/>
          <w:szCs w:val="20"/>
        </w:rPr>
        <w:t>co</w:t>
      </w:r>
      <w:r w:rsidR="005F0D66" w:rsidRPr="00074D63">
        <w:rPr>
          <w:rFonts w:ascii="Arial" w:hAnsi="Arial" w:cs="Arial"/>
          <w:b/>
          <w:color w:val="auto"/>
          <w:sz w:val="20"/>
          <w:szCs w:val="20"/>
        </w:rPr>
        <w:t xml:space="preserve">mo estrategia de mejoramiento </w:t>
      </w:r>
    </w:p>
    <w:p w:rsidR="00D638DA" w:rsidRDefault="00D638DA" w:rsidP="00D638DA">
      <w:pPr>
        <w:autoSpaceDE w:val="0"/>
        <w:autoSpaceDN w:val="0"/>
        <w:adjustRightInd w:val="0"/>
        <w:spacing w:after="0" w:line="240" w:lineRule="auto"/>
        <w:jc w:val="both"/>
        <w:rPr>
          <w:rFonts w:ascii="Arial" w:hAnsi="Arial" w:cs="Arial"/>
          <w:b/>
          <w:sz w:val="20"/>
          <w:szCs w:val="20"/>
        </w:rPr>
      </w:pPr>
    </w:p>
    <w:p w:rsidR="00CC375B" w:rsidRPr="00074D63" w:rsidRDefault="00D94B63" w:rsidP="00D638DA">
      <w:pPr>
        <w:autoSpaceDE w:val="0"/>
        <w:autoSpaceDN w:val="0"/>
        <w:adjustRightInd w:val="0"/>
        <w:spacing w:after="0" w:line="240" w:lineRule="auto"/>
        <w:jc w:val="both"/>
        <w:rPr>
          <w:rFonts w:ascii="Arial" w:hAnsi="Arial" w:cs="Arial"/>
          <w:sz w:val="20"/>
          <w:szCs w:val="20"/>
        </w:rPr>
      </w:pPr>
      <w:r w:rsidRPr="00D53613">
        <w:rPr>
          <w:rFonts w:ascii="Arial" w:hAnsi="Arial" w:cs="Arial"/>
          <w:sz w:val="20"/>
          <w:szCs w:val="20"/>
        </w:rPr>
        <w:t xml:space="preserve">La </w:t>
      </w:r>
      <w:r w:rsidR="00CC375B" w:rsidRPr="00D53613">
        <w:rPr>
          <w:rFonts w:ascii="Arial" w:hAnsi="Arial" w:cs="Arial"/>
          <w:sz w:val="20"/>
          <w:szCs w:val="20"/>
        </w:rPr>
        <w:t xml:space="preserve">mentoría </w:t>
      </w:r>
      <w:r w:rsidR="00B33EFD" w:rsidRPr="00D53613">
        <w:rPr>
          <w:rFonts w:ascii="Arial" w:hAnsi="Arial" w:cs="Arial"/>
          <w:sz w:val="20"/>
          <w:szCs w:val="20"/>
        </w:rPr>
        <w:t>es un método en aumento para dar retroalimentación sobre la enseñanza (</w:t>
      </w:r>
      <w:proofErr w:type="spellStart"/>
      <w:r w:rsidR="00D53613" w:rsidRPr="00D53613">
        <w:rPr>
          <w:rFonts w:ascii="Arial" w:hAnsi="Arial" w:cs="Arial"/>
          <w:sz w:val="20"/>
          <w:szCs w:val="20"/>
        </w:rPr>
        <w:t>Orland</w:t>
      </w:r>
      <w:proofErr w:type="spellEnd"/>
      <w:r w:rsidR="00D53613" w:rsidRPr="00D53613">
        <w:rPr>
          <w:rFonts w:ascii="Arial" w:hAnsi="Arial" w:cs="Arial"/>
          <w:sz w:val="20"/>
          <w:szCs w:val="20"/>
        </w:rPr>
        <w:t xml:space="preserve">-Barak y </w:t>
      </w:r>
      <w:proofErr w:type="spellStart"/>
      <w:r w:rsidR="00D53613" w:rsidRPr="00D53613">
        <w:rPr>
          <w:rFonts w:ascii="Arial" w:hAnsi="Arial" w:cs="Arial"/>
          <w:sz w:val="20"/>
          <w:szCs w:val="20"/>
        </w:rPr>
        <w:t>Hasin</w:t>
      </w:r>
      <w:proofErr w:type="spellEnd"/>
      <w:r w:rsidR="00D53613" w:rsidRPr="00D53613">
        <w:rPr>
          <w:rFonts w:ascii="Arial" w:hAnsi="Arial" w:cs="Arial"/>
          <w:sz w:val="20"/>
          <w:szCs w:val="20"/>
        </w:rPr>
        <w:t xml:space="preserve">, 2010) </w:t>
      </w:r>
      <w:r w:rsidRPr="00D53613">
        <w:rPr>
          <w:rFonts w:ascii="Arial" w:hAnsi="Arial" w:cs="Arial"/>
          <w:sz w:val="20"/>
          <w:szCs w:val="20"/>
        </w:rPr>
        <w:t xml:space="preserve">es por eso que </w:t>
      </w:r>
      <w:r w:rsidR="00D90F1A" w:rsidRPr="00D53613">
        <w:rPr>
          <w:rFonts w:ascii="Arial" w:hAnsi="Arial" w:cs="Arial"/>
          <w:sz w:val="20"/>
          <w:szCs w:val="20"/>
        </w:rPr>
        <w:t xml:space="preserve">la </w:t>
      </w:r>
      <w:r w:rsidR="00CC375B" w:rsidRPr="00D53613">
        <w:rPr>
          <w:rFonts w:ascii="Arial" w:hAnsi="Arial" w:cs="Arial"/>
          <w:sz w:val="20"/>
          <w:szCs w:val="20"/>
        </w:rPr>
        <w:t xml:space="preserve">retroalimentación efectiva en mentoría implica establecer una relación de ayuda caracterizada por la confianza mutua, el aprendizaje colaborativo, </w:t>
      </w:r>
      <w:r w:rsidR="00CC375B" w:rsidRPr="001352B5">
        <w:rPr>
          <w:rFonts w:ascii="Arial" w:hAnsi="Arial" w:cs="Arial"/>
          <w:sz w:val="20"/>
          <w:szCs w:val="20"/>
        </w:rPr>
        <w:t>la apertura recíproca, la reso</w:t>
      </w:r>
      <w:r w:rsidR="007264D8" w:rsidRPr="001352B5">
        <w:rPr>
          <w:rFonts w:ascii="Arial" w:hAnsi="Arial" w:cs="Arial"/>
          <w:sz w:val="20"/>
          <w:szCs w:val="20"/>
        </w:rPr>
        <w:t xml:space="preserve">lución compartida de problemas y </w:t>
      </w:r>
      <w:r w:rsidR="00CC375B" w:rsidRPr="001352B5">
        <w:rPr>
          <w:rFonts w:ascii="Arial" w:hAnsi="Arial" w:cs="Arial"/>
          <w:sz w:val="20"/>
          <w:szCs w:val="20"/>
        </w:rPr>
        <w:t xml:space="preserve">el desarrollo de la autonomía (Richards y </w:t>
      </w:r>
      <w:proofErr w:type="spellStart"/>
      <w:r w:rsidR="00CC375B" w:rsidRPr="001352B5">
        <w:rPr>
          <w:rFonts w:ascii="Arial" w:hAnsi="Arial" w:cs="Arial"/>
          <w:sz w:val="20"/>
          <w:szCs w:val="20"/>
        </w:rPr>
        <w:t>Renandya</w:t>
      </w:r>
      <w:proofErr w:type="spellEnd"/>
      <w:r w:rsidR="00CC375B" w:rsidRPr="001352B5">
        <w:rPr>
          <w:rFonts w:ascii="Arial" w:hAnsi="Arial" w:cs="Arial"/>
          <w:sz w:val="20"/>
          <w:szCs w:val="20"/>
        </w:rPr>
        <w:t>, 2002).</w:t>
      </w:r>
      <w:r w:rsidR="003A3F8C" w:rsidRPr="001352B5">
        <w:rPr>
          <w:rFonts w:ascii="Arial" w:hAnsi="Arial" w:cs="Arial"/>
          <w:sz w:val="20"/>
          <w:szCs w:val="20"/>
        </w:rPr>
        <w:t xml:space="preserve"> </w:t>
      </w:r>
      <w:r w:rsidR="00D90F1A" w:rsidRPr="001352B5">
        <w:rPr>
          <w:rFonts w:ascii="Arial" w:hAnsi="Arial" w:cs="Arial"/>
          <w:sz w:val="20"/>
          <w:szCs w:val="20"/>
        </w:rPr>
        <w:t xml:space="preserve">En este contexto, </w:t>
      </w:r>
      <w:r w:rsidR="005309C1" w:rsidRPr="001352B5">
        <w:rPr>
          <w:rFonts w:ascii="Arial" w:hAnsi="Arial" w:cs="Arial"/>
          <w:sz w:val="20"/>
          <w:szCs w:val="20"/>
        </w:rPr>
        <w:t>los profesores supervisores</w:t>
      </w:r>
      <w:r w:rsidR="00D90F1A" w:rsidRPr="001352B5">
        <w:rPr>
          <w:rFonts w:ascii="Arial" w:hAnsi="Arial" w:cs="Arial"/>
          <w:sz w:val="20"/>
          <w:szCs w:val="20"/>
        </w:rPr>
        <w:t xml:space="preserve"> </w:t>
      </w:r>
      <w:r w:rsidR="003A3F8C" w:rsidRPr="001352B5">
        <w:rPr>
          <w:rFonts w:ascii="Arial" w:hAnsi="Arial" w:cs="Arial"/>
          <w:sz w:val="20"/>
          <w:szCs w:val="20"/>
        </w:rPr>
        <w:t>juega</w:t>
      </w:r>
      <w:r w:rsidR="00D90F1A" w:rsidRPr="001352B5">
        <w:rPr>
          <w:rFonts w:ascii="Arial" w:hAnsi="Arial" w:cs="Arial"/>
          <w:sz w:val="20"/>
          <w:szCs w:val="20"/>
        </w:rPr>
        <w:t>n</w:t>
      </w:r>
      <w:r w:rsidR="00530503" w:rsidRPr="001352B5">
        <w:rPr>
          <w:rFonts w:ascii="Arial" w:hAnsi="Arial" w:cs="Arial"/>
          <w:sz w:val="20"/>
          <w:szCs w:val="20"/>
        </w:rPr>
        <w:t xml:space="preserve"> un papel clave</w:t>
      </w:r>
      <w:r w:rsidR="003A3F8C" w:rsidRPr="001352B5">
        <w:rPr>
          <w:rFonts w:ascii="Arial" w:hAnsi="Arial" w:cs="Arial"/>
          <w:sz w:val="20"/>
          <w:szCs w:val="20"/>
        </w:rPr>
        <w:t xml:space="preserve">, </w:t>
      </w:r>
      <w:r w:rsidR="005309C1" w:rsidRPr="001352B5">
        <w:rPr>
          <w:rFonts w:ascii="Arial" w:hAnsi="Arial" w:cs="Arial"/>
          <w:sz w:val="20"/>
          <w:szCs w:val="20"/>
        </w:rPr>
        <w:t xml:space="preserve">ya que dada su cercanía con los </w:t>
      </w:r>
      <w:r w:rsidR="003A3F8C" w:rsidRPr="001352B5">
        <w:rPr>
          <w:rFonts w:ascii="Arial" w:hAnsi="Arial" w:cs="Arial"/>
          <w:sz w:val="20"/>
          <w:szCs w:val="20"/>
        </w:rPr>
        <w:t>centros de práctica son quienes retroalimentan de forma continua la práctica</w:t>
      </w:r>
      <w:r w:rsidR="00530503" w:rsidRPr="001352B5">
        <w:rPr>
          <w:rFonts w:ascii="Arial" w:hAnsi="Arial" w:cs="Arial"/>
          <w:sz w:val="20"/>
          <w:szCs w:val="20"/>
        </w:rPr>
        <w:t xml:space="preserve"> pedagógica </w:t>
      </w:r>
      <w:r w:rsidR="003A3F8C" w:rsidRPr="001352B5">
        <w:rPr>
          <w:rFonts w:ascii="Arial" w:hAnsi="Arial" w:cs="Arial"/>
          <w:sz w:val="20"/>
          <w:szCs w:val="20"/>
        </w:rPr>
        <w:t>de las estudiantes en formación.</w:t>
      </w:r>
      <w:r w:rsidR="002340C2" w:rsidRPr="00074D63">
        <w:rPr>
          <w:rFonts w:ascii="Arial" w:hAnsi="Arial" w:cs="Arial"/>
          <w:sz w:val="20"/>
          <w:szCs w:val="20"/>
        </w:rPr>
        <w:t xml:space="preserve"> </w:t>
      </w:r>
    </w:p>
    <w:p w:rsidR="00D638DA" w:rsidRDefault="00D638DA" w:rsidP="00D638DA">
      <w:pPr>
        <w:pStyle w:val="Default"/>
        <w:jc w:val="both"/>
        <w:outlineLvl w:val="0"/>
        <w:rPr>
          <w:rFonts w:ascii="Arial" w:hAnsi="Arial" w:cs="Arial"/>
          <w:color w:val="auto"/>
          <w:sz w:val="20"/>
          <w:szCs w:val="20"/>
        </w:rPr>
      </w:pPr>
    </w:p>
    <w:p w:rsidR="00D82A8C" w:rsidRPr="00074D63" w:rsidRDefault="00773F92"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De acuerdo </w:t>
      </w:r>
      <w:r w:rsidRPr="00D12CE6">
        <w:rPr>
          <w:rFonts w:ascii="Arial" w:hAnsi="Arial" w:cs="Arial"/>
          <w:color w:val="auto"/>
          <w:sz w:val="20"/>
          <w:szCs w:val="20"/>
        </w:rPr>
        <w:t xml:space="preserve">con </w:t>
      </w:r>
      <w:proofErr w:type="spellStart"/>
      <w:r w:rsidRPr="00D12CE6">
        <w:rPr>
          <w:rFonts w:ascii="Arial" w:hAnsi="Arial" w:cs="Arial"/>
          <w:color w:val="auto"/>
          <w:sz w:val="20"/>
          <w:szCs w:val="20"/>
        </w:rPr>
        <w:t>Hattie</w:t>
      </w:r>
      <w:proofErr w:type="spellEnd"/>
      <w:r w:rsidRPr="00D12CE6">
        <w:rPr>
          <w:rFonts w:ascii="Arial" w:hAnsi="Arial" w:cs="Arial"/>
          <w:color w:val="auto"/>
          <w:sz w:val="20"/>
          <w:szCs w:val="20"/>
        </w:rPr>
        <w:t xml:space="preserve"> y </w:t>
      </w:r>
      <w:proofErr w:type="spellStart"/>
      <w:r w:rsidRPr="00D12CE6">
        <w:rPr>
          <w:rFonts w:ascii="Arial" w:hAnsi="Arial" w:cs="Arial"/>
          <w:color w:val="auto"/>
          <w:sz w:val="20"/>
          <w:szCs w:val="20"/>
        </w:rPr>
        <w:t>Temperley</w:t>
      </w:r>
      <w:proofErr w:type="spellEnd"/>
      <w:r w:rsidRPr="00D12CE6">
        <w:rPr>
          <w:rFonts w:ascii="Arial" w:hAnsi="Arial" w:cs="Arial"/>
          <w:color w:val="auto"/>
          <w:sz w:val="20"/>
          <w:szCs w:val="20"/>
        </w:rPr>
        <w:t>, 2007 la retroalimentación</w:t>
      </w:r>
      <w:r w:rsidRPr="00074D63">
        <w:rPr>
          <w:rFonts w:ascii="Arial" w:hAnsi="Arial" w:cs="Arial"/>
          <w:color w:val="auto"/>
          <w:sz w:val="20"/>
          <w:szCs w:val="20"/>
        </w:rPr>
        <w:t xml:space="preserve"> puede ser definida como la información provista por un agente (profesor, alumno, o director) en relación con los aspectos del </w:t>
      </w:r>
      <w:r w:rsidRPr="00D12CE6">
        <w:rPr>
          <w:rFonts w:ascii="Arial" w:hAnsi="Arial" w:cs="Arial"/>
          <w:color w:val="auto"/>
          <w:sz w:val="20"/>
          <w:szCs w:val="20"/>
        </w:rPr>
        <w:t>rendimiento y la comprensión de un</w:t>
      </w:r>
      <w:r w:rsidR="00D82A8C" w:rsidRPr="00D12CE6">
        <w:rPr>
          <w:rFonts w:ascii="Arial" w:hAnsi="Arial" w:cs="Arial"/>
          <w:color w:val="auto"/>
          <w:sz w:val="20"/>
          <w:szCs w:val="20"/>
        </w:rPr>
        <w:t>o mismo</w:t>
      </w:r>
      <w:r w:rsidRPr="00D12CE6">
        <w:rPr>
          <w:rFonts w:ascii="Arial" w:hAnsi="Arial" w:cs="Arial"/>
          <w:color w:val="auto"/>
          <w:sz w:val="20"/>
          <w:szCs w:val="20"/>
        </w:rPr>
        <w:t xml:space="preserve">. </w:t>
      </w:r>
      <w:r w:rsidR="000F15AB" w:rsidRPr="00D12CE6">
        <w:rPr>
          <w:rFonts w:ascii="Arial" w:hAnsi="Arial" w:cs="Arial"/>
          <w:color w:val="auto"/>
          <w:sz w:val="20"/>
          <w:szCs w:val="20"/>
        </w:rPr>
        <w:t xml:space="preserve">Por otra, parte </w:t>
      </w:r>
      <w:r w:rsidR="00D82A8C" w:rsidRPr="00D12CE6">
        <w:rPr>
          <w:rFonts w:ascii="Arial" w:hAnsi="Arial" w:cs="Arial"/>
          <w:color w:val="auto"/>
          <w:sz w:val="20"/>
          <w:szCs w:val="20"/>
        </w:rPr>
        <w:t>ayuda a proveer información acerca de los errores que se</w:t>
      </w:r>
      <w:r w:rsidR="00287164" w:rsidRPr="00D12CE6">
        <w:rPr>
          <w:rFonts w:ascii="Arial" w:hAnsi="Arial" w:cs="Arial"/>
          <w:color w:val="auto"/>
          <w:sz w:val="20"/>
          <w:szCs w:val="20"/>
        </w:rPr>
        <w:t xml:space="preserve"> </w:t>
      </w:r>
      <w:r w:rsidR="00D82A8C" w:rsidRPr="00D12CE6">
        <w:rPr>
          <w:rFonts w:ascii="Arial" w:hAnsi="Arial" w:cs="Arial"/>
          <w:color w:val="auto"/>
          <w:sz w:val="20"/>
          <w:szCs w:val="20"/>
        </w:rPr>
        <w:t>han cometido, por lo cual, las acciones correctivas pueden ser iniciadas (</w:t>
      </w:r>
      <w:proofErr w:type="spellStart"/>
      <w:r w:rsidR="00D82A8C" w:rsidRPr="00D12CE6">
        <w:rPr>
          <w:rFonts w:ascii="Arial" w:hAnsi="Arial" w:cs="Arial"/>
          <w:sz w:val="20"/>
          <w:szCs w:val="20"/>
        </w:rPr>
        <w:t>Ivancevich</w:t>
      </w:r>
      <w:proofErr w:type="spellEnd"/>
      <w:r w:rsidR="00D82A8C" w:rsidRPr="00D12CE6">
        <w:rPr>
          <w:rFonts w:ascii="Arial" w:hAnsi="Arial" w:cs="Arial"/>
          <w:sz w:val="20"/>
          <w:szCs w:val="20"/>
        </w:rPr>
        <w:t xml:space="preserve"> y</w:t>
      </w:r>
      <w:r w:rsidR="00287164" w:rsidRPr="00D12CE6">
        <w:rPr>
          <w:rFonts w:ascii="Arial" w:hAnsi="Arial" w:cs="Arial"/>
          <w:sz w:val="20"/>
          <w:szCs w:val="20"/>
        </w:rPr>
        <w:t xml:space="preserve"> </w:t>
      </w:r>
      <w:proofErr w:type="spellStart"/>
      <w:r w:rsidR="00D82A8C" w:rsidRPr="00D12CE6">
        <w:rPr>
          <w:rFonts w:ascii="Arial" w:hAnsi="Arial" w:cs="Arial"/>
          <w:sz w:val="20"/>
          <w:szCs w:val="20"/>
        </w:rPr>
        <w:t>MacMahon</w:t>
      </w:r>
      <w:proofErr w:type="spellEnd"/>
      <w:r w:rsidR="00D82A8C" w:rsidRPr="00D12CE6">
        <w:rPr>
          <w:rFonts w:ascii="Arial" w:hAnsi="Arial" w:cs="Arial"/>
          <w:sz w:val="20"/>
          <w:szCs w:val="20"/>
        </w:rPr>
        <w:t>, 1982) lo que cierra</w:t>
      </w:r>
      <w:r w:rsidR="00D82A8C" w:rsidRPr="00074D63">
        <w:rPr>
          <w:rFonts w:ascii="Arial" w:hAnsi="Arial" w:cs="Arial"/>
          <w:sz w:val="20"/>
          <w:szCs w:val="20"/>
        </w:rPr>
        <w:t xml:space="preserve"> la brecha entre el nivel actual de entendimiento y los </w:t>
      </w:r>
      <w:r w:rsidR="003B0BB5" w:rsidRPr="00074D63">
        <w:rPr>
          <w:rFonts w:ascii="Arial" w:hAnsi="Arial" w:cs="Arial"/>
          <w:sz w:val="20"/>
          <w:szCs w:val="20"/>
        </w:rPr>
        <w:t xml:space="preserve">objetivos. </w:t>
      </w:r>
      <w:r w:rsidR="00FF3B49" w:rsidRPr="00074D63">
        <w:rPr>
          <w:rFonts w:ascii="Arial" w:hAnsi="Arial" w:cs="Arial"/>
          <w:color w:val="auto"/>
          <w:sz w:val="20"/>
          <w:szCs w:val="20"/>
        </w:rPr>
        <w:t xml:space="preserve">Por todo lo anterior, se considera que la retroalimentación tiene implicancias significativas en el desarrollo profesional docente.  </w:t>
      </w:r>
    </w:p>
    <w:p w:rsidR="00D638DA" w:rsidRDefault="00D638DA" w:rsidP="00D638DA">
      <w:pPr>
        <w:pStyle w:val="Default"/>
        <w:jc w:val="both"/>
        <w:outlineLvl w:val="0"/>
        <w:rPr>
          <w:rFonts w:ascii="Arial" w:hAnsi="Arial" w:cs="Arial"/>
          <w:color w:val="auto"/>
          <w:sz w:val="20"/>
          <w:szCs w:val="20"/>
        </w:rPr>
      </w:pPr>
    </w:p>
    <w:p w:rsidR="006A1867" w:rsidRPr="00074D63" w:rsidRDefault="006A1867"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Esta investigación logra </w:t>
      </w:r>
      <w:r w:rsidR="00FF3B49" w:rsidRPr="00074D63">
        <w:rPr>
          <w:rFonts w:ascii="Arial" w:hAnsi="Arial" w:cs="Arial"/>
          <w:color w:val="auto"/>
          <w:sz w:val="20"/>
          <w:szCs w:val="20"/>
        </w:rPr>
        <w:t>recopilar literatura</w:t>
      </w:r>
      <w:r w:rsidR="00930720" w:rsidRPr="00074D63">
        <w:rPr>
          <w:rFonts w:ascii="Arial" w:hAnsi="Arial" w:cs="Arial"/>
          <w:color w:val="auto"/>
          <w:sz w:val="20"/>
          <w:szCs w:val="20"/>
        </w:rPr>
        <w:t xml:space="preserve"> que pone </w:t>
      </w:r>
      <w:r w:rsidR="00FF3B49" w:rsidRPr="00074D63">
        <w:rPr>
          <w:rFonts w:ascii="Arial" w:hAnsi="Arial" w:cs="Arial"/>
          <w:color w:val="auto"/>
          <w:sz w:val="20"/>
          <w:szCs w:val="20"/>
        </w:rPr>
        <w:t xml:space="preserve">principal </w:t>
      </w:r>
      <w:r w:rsidR="00F032E9" w:rsidRPr="00074D63">
        <w:rPr>
          <w:rFonts w:ascii="Arial" w:hAnsi="Arial" w:cs="Arial"/>
          <w:color w:val="auto"/>
          <w:sz w:val="20"/>
          <w:szCs w:val="20"/>
        </w:rPr>
        <w:t>énfasis</w:t>
      </w:r>
      <w:r w:rsidR="00930720" w:rsidRPr="00074D63">
        <w:rPr>
          <w:rFonts w:ascii="Arial" w:hAnsi="Arial" w:cs="Arial"/>
          <w:color w:val="auto"/>
          <w:sz w:val="20"/>
          <w:szCs w:val="20"/>
        </w:rPr>
        <w:t xml:space="preserve"> en </w:t>
      </w:r>
      <w:r w:rsidR="00FF3B49" w:rsidRPr="00074D63">
        <w:rPr>
          <w:rFonts w:ascii="Arial" w:hAnsi="Arial" w:cs="Arial"/>
          <w:color w:val="auto"/>
          <w:sz w:val="20"/>
          <w:szCs w:val="20"/>
        </w:rPr>
        <w:t>la retroa</w:t>
      </w:r>
      <w:r w:rsidR="00BD6C9B">
        <w:rPr>
          <w:rFonts w:ascii="Arial" w:hAnsi="Arial" w:cs="Arial"/>
          <w:color w:val="auto"/>
          <w:sz w:val="20"/>
          <w:szCs w:val="20"/>
        </w:rPr>
        <w:t>limentación de los mentores o lí</w:t>
      </w:r>
      <w:r w:rsidR="00FF3B49" w:rsidRPr="00074D63">
        <w:rPr>
          <w:rFonts w:ascii="Arial" w:hAnsi="Arial" w:cs="Arial"/>
          <w:color w:val="auto"/>
          <w:sz w:val="20"/>
          <w:szCs w:val="20"/>
        </w:rPr>
        <w:t>deres educativos a profesores ya sean estos novatos o en servicio. Esto permite identificar los principios que orientan las prácticas efectivas de retroalimentación qu</w:t>
      </w:r>
      <w:r w:rsidR="00CB32E0" w:rsidRPr="00074D63">
        <w:rPr>
          <w:rFonts w:ascii="Arial" w:hAnsi="Arial" w:cs="Arial"/>
          <w:color w:val="auto"/>
          <w:sz w:val="20"/>
          <w:szCs w:val="20"/>
        </w:rPr>
        <w:t xml:space="preserve">e mejoran el desempeño docente. </w:t>
      </w:r>
    </w:p>
    <w:p w:rsidR="00D638DA" w:rsidRDefault="00D638DA" w:rsidP="00D638DA">
      <w:pPr>
        <w:pStyle w:val="Default"/>
        <w:jc w:val="both"/>
        <w:outlineLvl w:val="0"/>
        <w:rPr>
          <w:rFonts w:ascii="Arial" w:hAnsi="Arial" w:cs="Arial"/>
          <w:color w:val="auto"/>
          <w:sz w:val="20"/>
          <w:szCs w:val="20"/>
        </w:rPr>
      </w:pPr>
    </w:p>
    <w:p w:rsidR="00755750" w:rsidRPr="00074D63" w:rsidRDefault="00755750"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Dentro de este contexto, se concibe que la retroalimentación es un proceso de mejora orientado hacia un carácter formativo y constructivo. </w:t>
      </w:r>
      <w:r w:rsidR="00515CC1" w:rsidRPr="00D12CE6">
        <w:rPr>
          <w:rFonts w:ascii="Arial" w:hAnsi="Arial" w:cs="Arial"/>
          <w:color w:val="auto"/>
          <w:sz w:val="20"/>
          <w:szCs w:val="20"/>
          <w:shd w:val="clear" w:color="auto" w:fill="FFFFFF"/>
        </w:rPr>
        <w:t>Según Ovando (2005) la retroalimentación</w:t>
      </w:r>
      <w:r w:rsidR="00515CC1" w:rsidRPr="00074D63">
        <w:rPr>
          <w:rFonts w:ascii="Arial" w:hAnsi="Arial" w:cs="Arial"/>
          <w:color w:val="auto"/>
          <w:sz w:val="20"/>
          <w:szCs w:val="20"/>
          <w:shd w:val="clear" w:color="auto" w:fill="FFFFFF"/>
        </w:rPr>
        <w:t xml:space="preserve"> efectiva es formativa, porque incorpora elementos de enfoque constructivo.</w:t>
      </w:r>
      <w:r w:rsidR="00515CC1" w:rsidRPr="00074D63">
        <w:rPr>
          <w:rFonts w:ascii="Arial" w:hAnsi="Arial" w:cs="Arial"/>
          <w:color w:val="auto"/>
          <w:sz w:val="20"/>
          <w:szCs w:val="20"/>
        </w:rPr>
        <w:t xml:space="preserve"> </w:t>
      </w:r>
      <w:r w:rsidR="00213B49" w:rsidRPr="00074D63">
        <w:rPr>
          <w:rFonts w:ascii="Arial" w:hAnsi="Arial" w:cs="Arial"/>
          <w:color w:val="auto"/>
          <w:sz w:val="20"/>
          <w:szCs w:val="20"/>
        </w:rPr>
        <w:t xml:space="preserve">Desde este enfoque, se minimiza el referente </w:t>
      </w:r>
      <w:proofErr w:type="spellStart"/>
      <w:r w:rsidR="00213B49" w:rsidRPr="00074D63">
        <w:rPr>
          <w:rFonts w:ascii="Arial" w:hAnsi="Arial" w:cs="Arial"/>
          <w:color w:val="auto"/>
          <w:sz w:val="20"/>
          <w:szCs w:val="20"/>
        </w:rPr>
        <w:t>sumativo</w:t>
      </w:r>
      <w:proofErr w:type="spellEnd"/>
      <w:r w:rsidR="00213B49" w:rsidRPr="00074D63">
        <w:rPr>
          <w:rFonts w:ascii="Arial" w:hAnsi="Arial" w:cs="Arial"/>
          <w:color w:val="auto"/>
          <w:sz w:val="20"/>
          <w:szCs w:val="20"/>
        </w:rPr>
        <w:t xml:space="preserve"> de la retroalimentación y se le otorga un sentido formativo y de mejora constante. </w:t>
      </w:r>
      <w:r w:rsidR="00DD2CC1" w:rsidRPr="00074D63">
        <w:rPr>
          <w:rFonts w:ascii="Arial" w:hAnsi="Arial" w:cs="Arial"/>
          <w:color w:val="auto"/>
          <w:sz w:val="20"/>
          <w:szCs w:val="20"/>
        </w:rPr>
        <w:t xml:space="preserve">En este sentido, la </w:t>
      </w:r>
      <w:r w:rsidR="00436864" w:rsidRPr="00074D63">
        <w:rPr>
          <w:rFonts w:ascii="Arial" w:hAnsi="Arial" w:cs="Arial"/>
          <w:color w:val="auto"/>
          <w:sz w:val="20"/>
          <w:szCs w:val="20"/>
        </w:rPr>
        <w:t>retroalimentación</w:t>
      </w:r>
      <w:r w:rsidR="00DD2CC1" w:rsidRPr="00074D63">
        <w:rPr>
          <w:rFonts w:ascii="Arial" w:hAnsi="Arial" w:cs="Arial"/>
          <w:color w:val="auto"/>
          <w:sz w:val="20"/>
          <w:szCs w:val="20"/>
        </w:rPr>
        <w:t xml:space="preserve"> formativa comunica información para modificar o cambiar </w:t>
      </w:r>
      <w:r w:rsidR="00213B49" w:rsidRPr="00074D63">
        <w:rPr>
          <w:rFonts w:ascii="Arial" w:hAnsi="Arial" w:cs="Arial"/>
          <w:color w:val="auto"/>
          <w:sz w:val="20"/>
          <w:szCs w:val="20"/>
        </w:rPr>
        <w:t xml:space="preserve">el </w:t>
      </w:r>
      <w:r w:rsidR="00DD2CC1" w:rsidRPr="00074D63">
        <w:rPr>
          <w:rFonts w:ascii="Arial" w:hAnsi="Arial" w:cs="Arial"/>
          <w:color w:val="auto"/>
          <w:sz w:val="20"/>
          <w:szCs w:val="20"/>
        </w:rPr>
        <w:t>pensamiento y comportamiento y</w:t>
      </w:r>
      <w:r w:rsidR="00213B49" w:rsidRPr="00074D63">
        <w:rPr>
          <w:rFonts w:ascii="Arial" w:hAnsi="Arial" w:cs="Arial"/>
          <w:color w:val="auto"/>
          <w:sz w:val="20"/>
          <w:szCs w:val="20"/>
        </w:rPr>
        <w:t xml:space="preserve"> con ello</w:t>
      </w:r>
      <w:r w:rsidR="00DD2CC1" w:rsidRPr="00074D63">
        <w:rPr>
          <w:rFonts w:ascii="Arial" w:hAnsi="Arial" w:cs="Arial"/>
          <w:color w:val="auto"/>
          <w:sz w:val="20"/>
          <w:szCs w:val="20"/>
        </w:rPr>
        <w:t xml:space="preserve"> mejora</w:t>
      </w:r>
      <w:r w:rsidR="00213B49" w:rsidRPr="00074D63">
        <w:rPr>
          <w:rFonts w:ascii="Arial" w:hAnsi="Arial" w:cs="Arial"/>
          <w:color w:val="auto"/>
          <w:sz w:val="20"/>
          <w:szCs w:val="20"/>
        </w:rPr>
        <w:t>r</w:t>
      </w:r>
      <w:r w:rsidR="00DD2CC1" w:rsidRPr="00074D63">
        <w:rPr>
          <w:rFonts w:ascii="Arial" w:hAnsi="Arial" w:cs="Arial"/>
          <w:color w:val="auto"/>
          <w:sz w:val="20"/>
          <w:szCs w:val="20"/>
        </w:rPr>
        <w:t xml:space="preserve"> el aprendizaje y la enseñanza. Por tanto, </w:t>
      </w:r>
      <w:r w:rsidR="00681CA4" w:rsidRPr="00074D63">
        <w:rPr>
          <w:rFonts w:ascii="Arial" w:hAnsi="Arial" w:cs="Arial"/>
          <w:color w:val="auto"/>
          <w:sz w:val="20"/>
          <w:szCs w:val="20"/>
        </w:rPr>
        <w:t>l</w:t>
      </w:r>
      <w:r w:rsidR="00BA62F9" w:rsidRPr="00074D63">
        <w:rPr>
          <w:rFonts w:ascii="Arial" w:hAnsi="Arial" w:cs="Arial"/>
          <w:color w:val="auto"/>
          <w:sz w:val="20"/>
          <w:szCs w:val="20"/>
        </w:rPr>
        <w:t>a retroalimentación formativa no es evaluativa, sino una estrategia de apoyo, por</w:t>
      </w:r>
      <w:r w:rsidR="00681CA4" w:rsidRPr="00074D63">
        <w:rPr>
          <w:rFonts w:ascii="Arial" w:hAnsi="Arial" w:cs="Arial"/>
          <w:color w:val="auto"/>
          <w:sz w:val="20"/>
          <w:szCs w:val="20"/>
        </w:rPr>
        <w:t xml:space="preserve"> ello </w:t>
      </w:r>
      <w:r w:rsidR="00BA62F9" w:rsidRPr="00074D63">
        <w:rPr>
          <w:rFonts w:ascii="Arial" w:hAnsi="Arial" w:cs="Arial"/>
          <w:color w:val="auto"/>
          <w:sz w:val="20"/>
          <w:szCs w:val="20"/>
        </w:rPr>
        <w:t xml:space="preserve">busca brindar información oportuna y específica para mejorar los desempeños </w:t>
      </w:r>
      <w:r w:rsidRPr="00D12CE6">
        <w:rPr>
          <w:rFonts w:ascii="Arial" w:hAnsi="Arial" w:cs="Arial"/>
          <w:color w:val="auto"/>
          <w:sz w:val="20"/>
          <w:szCs w:val="20"/>
          <w:shd w:val="clear" w:color="auto" w:fill="FFFFFF"/>
        </w:rPr>
        <w:fldChar w:fldCharType="begin" w:fldLock="1"/>
      </w:r>
      <w:r w:rsidRPr="00D12CE6">
        <w:rPr>
          <w:rFonts w:ascii="Arial" w:hAnsi="Arial" w:cs="Arial"/>
          <w:color w:val="auto"/>
          <w:sz w:val="20"/>
          <w:szCs w:val="20"/>
          <w:shd w:val="clear" w:color="auto" w:fill="FFFFFF"/>
        </w:rPr>
        <w:instrText>ADDIN CSL_CITATION {"citationItems":[{"id":"ITEM-1","itemData":{"DOI":"10.3102/0034654307313795","ISSN":"0034-6543","abstract":"JSTOR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 JSTOR, please contact support@jstor.org.","author":[{"dropping-particle":"","family":"Shute","given":"Valerie J.","non-dropping-particle":"","parse-names":false,"suffix":""}],"container-title":"Review of Educational Research","id":"ITEM-1","issue":"1","issued":{"date-parts":[["2008"]]},"page":"153-189","title":"Focus on Formative Feedback","type":"article-journal","volume":"78"},"uris":["http://www.mendeley.com/documents/?uuid=354ff026-e5a9-44ca-a019-913ba9e46e2b"]}],"mendeley":{"formattedCitation":"(Shute, 2008)","plainTextFormattedCitation":"(Shute, 2008)"},"properties":{"noteIndex":0},"schema":"https://github.com/citation-style-language/schema/raw/master/csl-citation.json"}</w:instrText>
      </w:r>
      <w:r w:rsidRPr="00D12CE6">
        <w:rPr>
          <w:rFonts w:ascii="Arial" w:hAnsi="Arial" w:cs="Arial"/>
          <w:color w:val="auto"/>
          <w:sz w:val="20"/>
          <w:szCs w:val="20"/>
          <w:shd w:val="clear" w:color="auto" w:fill="FFFFFF"/>
        </w:rPr>
        <w:fldChar w:fldCharType="separate"/>
      </w:r>
      <w:r w:rsidRPr="00D12CE6">
        <w:rPr>
          <w:rFonts w:ascii="Arial" w:hAnsi="Arial" w:cs="Arial"/>
          <w:noProof/>
          <w:color w:val="auto"/>
          <w:sz w:val="20"/>
          <w:szCs w:val="20"/>
          <w:shd w:val="clear" w:color="auto" w:fill="FFFFFF"/>
        </w:rPr>
        <w:t>(Shute, 2008)</w:t>
      </w:r>
      <w:r w:rsidRPr="00D12CE6">
        <w:rPr>
          <w:rFonts w:ascii="Arial" w:hAnsi="Arial" w:cs="Arial"/>
          <w:color w:val="auto"/>
          <w:sz w:val="20"/>
          <w:szCs w:val="20"/>
          <w:shd w:val="clear" w:color="auto" w:fill="FFFFFF"/>
        </w:rPr>
        <w:fldChar w:fldCharType="end"/>
      </w:r>
      <w:r w:rsidRPr="00D12CE6">
        <w:rPr>
          <w:rFonts w:ascii="Arial" w:hAnsi="Arial" w:cs="Arial"/>
          <w:color w:val="auto"/>
          <w:sz w:val="20"/>
          <w:szCs w:val="20"/>
          <w:shd w:val="clear" w:color="auto" w:fill="FFFFFF"/>
        </w:rPr>
        <w:t xml:space="preserve"> </w:t>
      </w:r>
      <w:r w:rsidR="00BD6C9B" w:rsidRPr="00D12CE6">
        <w:rPr>
          <w:rFonts w:ascii="Arial" w:hAnsi="Arial" w:cs="Arial"/>
          <w:color w:val="auto"/>
          <w:sz w:val="20"/>
          <w:szCs w:val="20"/>
          <w:shd w:val="clear" w:color="auto" w:fill="FFFFFF"/>
        </w:rPr>
        <w:t>As</w:t>
      </w:r>
      <w:r w:rsidR="00BA62F9" w:rsidRPr="00D12CE6">
        <w:rPr>
          <w:rFonts w:ascii="Arial" w:hAnsi="Arial" w:cs="Arial"/>
          <w:color w:val="auto"/>
          <w:sz w:val="20"/>
          <w:szCs w:val="20"/>
          <w:shd w:val="clear" w:color="auto" w:fill="FFFFFF"/>
        </w:rPr>
        <w:t>im</w:t>
      </w:r>
      <w:r w:rsidR="00BA62F9" w:rsidRPr="00074D63">
        <w:rPr>
          <w:rFonts w:ascii="Arial" w:hAnsi="Arial" w:cs="Arial"/>
          <w:color w:val="auto"/>
          <w:sz w:val="20"/>
          <w:szCs w:val="20"/>
          <w:shd w:val="clear" w:color="auto" w:fill="FFFFFF"/>
        </w:rPr>
        <w:t>ismo, la</w:t>
      </w:r>
      <w:r w:rsidR="00854B50" w:rsidRPr="00074D63">
        <w:rPr>
          <w:rFonts w:ascii="Arial" w:hAnsi="Arial" w:cs="Arial"/>
          <w:color w:val="auto"/>
          <w:sz w:val="20"/>
          <w:szCs w:val="20"/>
          <w:shd w:val="clear" w:color="auto" w:fill="FFFFFF"/>
        </w:rPr>
        <w:t xml:space="preserve"> retroalimentación puede señalar una brecha entre el nivel actual de desempeño y el nivel deseado. Resolver esta brecha puede motivar mayores niveles de </w:t>
      </w:r>
      <w:r w:rsidR="00854B50" w:rsidRPr="00D12CE6">
        <w:rPr>
          <w:rFonts w:ascii="Arial" w:hAnsi="Arial" w:cs="Arial"/>
          <w:color w:val="auto"/>
          <w:sz w:val="20"/>
          <w:szCs w:val="20"/>
          <w:shd w:val="clear" w:color="auto" w:fill="FFFFFF"/>
        </w:rPr>
        <w:t>esfuerzo (</w:t>
      </w:r>
      <w:hyperlink r:id="rId9" w:history="1">
        <w:r w:rsidR="00854B50" w:rsidRPr="00D12CE6">
          <w:rPr>
            <w:rStyle w:val="Hipervnculo"/>
            <w:rFonts w:ascii="Arial" w:hAnsi="Arial" w:cs="Arial"/>
            <w:color w:val="auto"/>
            <w:sz w:val="20"/>
            <w:szCs w:val="20"/>
            <w:u w:val="none"/>
            <w:shd w:val="clear" w:color="auto" w:fill="FFFFFF"/>
          </w:rPr>
          <w:t xml:space="preserve">Locke </w:t>
        </w:r>
        <w:r w:rsidR="00666201" w:rsidRPr="00D12CE6">
          <w:rPr>
            <w:rStyle w:val="Hipervnculo"/>
            <w:rFonts w:ascii="Arial" w:hAnsi="Arial" w:cs="Arial"/>
            <w:color w:val="auto"/>
            <w:sz w:val="20"/>
            <w:szCs w:val="20"/>
            <w:u w:val="none"/>
            <w:shd w:val="clear" w:color="auto" w:fill="FFFFFF"/>
          </w:rPr>
          <w:t>y</w:t>
        </w:r>
        <w:r w:rsidR="00854B50" w:rsidRPr="00D12CE6">
          <w:rPr>
            <w:rStyle w:val="Hipervnculo"/>
            <w:rFonts w:ascii="Arial" w:hAnsi="Arial" w:cs="Arial"/>
            <w:color w:val="auto"/>
            <w:sz w:val="20"/>
            <w:szCs w:val="20"/>
            <w:u w:val="none"/>
            <w:shd w:val="clear" w:color="auto" w:fill="FFFFFF"/>
          </w:rPr>
          <w:t xml:space="preserve"> </w:t>
        </w:r>
        <w:proofErr w:type="spellStart"/>
        <w:r w:rsidR="00854B50" w:rsidRPr="00D12CE6">
          <w:rPr>
            <w:rStyle w:val="Hipervnculo"/>
            <w:rFonts w:ascii="Arial" w:hAnsi="Arial" w:cs="Arial"/>
            <w:color w:val="auto"/>
            <w:sz w:val="20"/>
            <w:szCs w:val="20"/>
            <w:u w:val="none"/>
            <w:shd w:val="clear" w:color="auto" w:fill="FFFFFF"/>
          </w:rPr>
          <w:t>Latham</w:t>
        </w:r>
        <w:proofErr w:type="spellEnd"/>
        <w:r w:rsidR="00854B50" w:rsidRPr="00D12CE6">
          <w:rPr>
            <w:rStyle w:val="Hipervnculo"/>
            <w:rFonts w:ascii="Arial" w:hAnsi="Arial" w:cs="Arial"/>
            <w:color w:val="auto"/>
            <w:sz w:val="20"/>
            <w:szCs w:val="20"/>
            <w:u w:val="none"/>
            <w:shd w:val="clear" w:color="auto" w:fill="FFFFFF"/>
          </w:rPr>
          <w:t>, 1990</w:t>
        </w:r>
      </w:hyperlink>
      <w:r w:rsidR="00854B50" w:rsidRPr="00D12CE6">
        <w:rPr>
          <w:rFonts w:ascii="Arial" w:hAnsi="Arial" w:cs="Arial"/>
          <w:color w:val="auto"/>
          <w:sz w:val="20"/>
          <w:szCs w:val="20"/>
          <w:shd w:val="clear" w:color="auto" w:fill="FFFFFF"/>
        </w:rPr>
        <w:t>). Es decir, l</w:t>
      </w:r>
      <w:r w:rsidR="00854B50" w:rsidRPr="00074D63">
        <w:rPr>
          <w:rFonts w:ascii="Arial" w:hAnsi="Arial" w:cs="Arial"/>
          <w:color w:val="auto"/>
          <w:sz w:val="20"/>
          <w:szCs w:val="20"/>
          <w:shd w:val="clear" w:color="auto" w:fill="FFFFFF"/>
        </w:rPr>
        <w:t xml:space="preserve">a retroalimentación formativa puede reducir la </w:t>
      </w:r>
      <w:r w:rsidR="00854B50" w:rsidRPr="001C4240">
        <w:rPr>
          <w:rFonts w:ascii="Arial" w:hAnsi="Arial" w:cs="Arial"/>
          <w:color w:val="auto"/>
          <w:sz w:val="20"/>
          <w:szCs w:val="20"/>
          <w:shd w:val="clear" w:color="auto" w:fill="FFFFFF"/>
        </w:rPr>
        <w:t>incertidumbre acerca de qué tan bien (o mal) se está desempeñando el</w:t>
      </w:r>
      <w:r w:rsidR="00C125EE" w:rsidRPr="001C4240">
        <w:rPr>
          <w:rFonts w:ascii="Arial" w:hAnsi="Arial" w:cs="Arial"/>
          <w:color w:val="auto"/>
          <w:sz w:val="20"/>
          <w:szCs w:val="20"/>
          <w:shd w:val="clear" w:color="auto" w:fill="FFFFFF"/>
        </w:rPr>
        <w:t xml:space="preserve"> evaluado en </w:t>
      </w:r>
      <w:r w:rsidR="00854B50" w:rsidRPr="001C4240">
        <w:rPr>
          <w:rFonts w:ascii="Arial" w:hAnsi="Arial" w:cs="Arial"/>
          <w:color w:val="auto"/>
          <w:sz w:val="20"/>
          <w:szCs w:val="20"/>
          <w:shd w:val="clear" w:color="auto" w:fill="FFFFFF"/>
        </w:rPr>
        <w:t xml:space="preserve">una tarea </w:t>
      </w:r>
      <w:r w:rsidR="00BA62F9" w:rsidRPr="001C4240">
        <w:rPr>
          <w:rFonts w:ascii="Arial" w:hAnsi="Arial" w:cs="Arial"/>
          <w:color w:val="auto"/>
          <w:sz w:val="20"/>
          <w:szCs w:val="20"/>
          <w:shd w:val="clear" w:color="auto" w:fill="FFFFFF"/>
        </w:rPr>
        <w:t xml:space="preserve">específica </w:t>
      </w:r>
      <w:r w:rsidR="00854B50" w:rsidRPr="001C4240">
        <w:rPr>
          <w:rFonts w:ascii="Arial" w:hAnsi="Arial" w:cs="Arial"/>
          <w:color w:val="auto"/>
          <w:sz w:val="20"/>
          <w:szCs w:val="20"/>
          <w:shd w:val="clear" w:color="auto" w:fill="FFFFFF"/>
        </w:rPr>
        <w:t>(</w:t>
      </w:r>
      <w:proofErr w:type="spellStart"/>
      <w:r w:rsidR="00332E3D" w:rsidRPr="001C4240">
        <w:fldChar w:fldCharType="begin"/>
      </w:r>
      <w:r w:rsidR="00332E3D" w:rsidRPr="001C4240">
        <w:instrText xml:space="preserve"> HYPERLINK "https://journals.sagepub.com/doi/full/10.3102/0034654307313795" </w:instrText>
      </w:r>
      <w:r w:rsidR="00332E3D" w:rsidRPr="001C4240">
        <w:fldChar w:fldCharType="separate"/>
      </w:r>
      <w:r w:rsidR="00854B50" w:rsidRPr="001C4240">
        <w:rPr>
          <w:rStyle w:val="Hipervnculo"/>
          <w:rFonts w:ascii="Arial" w:hAnsi="Arial" w:cs="Arial"/>
          <w:color w:val="auto"/>
          <w:sz w:val="20"/>
          <w:szCs w:val="20"/>
          <w:u w:val="none"/>
          <w:shd w:val="clear" w:color="auto" w:fill="FFFFFF"/>
        </w:rPr>
        <w:t>Ashford</w:t>
      </w:r>
      <w:proofErr w:type="spellEnd"/>
      <w:r w:rsidR="00854B50" w:rsidRPr="001C4240">
        <w:rPr>
          <w:rStyle w:val="Hipervnculo"/>
          <w:rFonts w:ascii="Arial" w:hAnsi="Arial" w:cs="Arial"/>
          <w:color w:val="auto"/>
          <w:sz w:val="20"/>
          <w:szCs w:val="20"/>
          <w:u w:val="none"/>
          <w:shd w:val="clear" w:color="auto" w:fill="FFFFFF"/>
        </w:rPr>
        <w:t>, 1986</w:t>
      </w:r>
      <w:r w:rsidR="00332E3D" w:rsidRPr="001C4240">
        <w:rPr>
          <w:rStyle w:val="Hipervnculo"/>
          <w:rFonts w:ascii="Arial" w:hAnsi="Arial" w:cs="Arial"/>
          <w:color w:val="auto"/>
          <w:sz w:val="20"/>
          <w:szCs w:val="20"/>
          <w:u w:val="none"/>
          <w:shd w:val="clear" w:color="auto" w:fill="FFFFFF"/>
        </w:rPr>
        <w:fldChar w:fldCharType="end"/>
      </w:r>
      <w:r w:rsidR="00854B50" w:rsidRPr="001C4240">
        <w:rPr>
          <w:rFonts w:ascii="Arial" w:hAnsi="Arial" w:cs="Arial"/>
          <w:color w:val="auto"/>
          <w:sz w:val="20"/>
          <w:szCs w:val="20"/>
          <w:shd w:val="clear" w:color="auto" w:fill="FFFFFF"/>
        </w:rPr>
        <w:t> ; </w:t>
      </w:r>
      <w:proofErr w:type="spellStart"/>
      <w:r w:rsidR="00332E3D" w:rsidRPr="001C4240">
        <w:fldChar w:fldCharType="begin"/>
      </w:r>
      <w:r w:rsidR="00332E3D" w:rsidRPr="001C4240">
        <w:instrText xml:space="preserve"> HYPERLINK "https://journals.sagepub.com/doi/full/10.3102/0034654307313795" </w:instrText>
      </w:r>
      <w:r w:rsidR="00332E3D" w:rsidRPr="001C4240">
        <w:fldChar w:fldCharType="separate"/>
      </w:r>
      <w:r w:rsidR="00854B50" w:rsidRPr="001C4240">
        <w:rPr>
          <w:rStyle w:val="Hipervnculo"/>
          <w:rFonts w:ascii="Arial" w:hAnsi="Arial" w:cs="Arial"/>
          <w:color w:val="auto"/>
          <w:sz w:val="20"/>
          <w:szCs w:val="20"/>
          <w:u w:val="none"/>
          <w:shd w:val="clear" w:color="auto" w:fill="FFFFFF"/>
        </w:rPr>
        <w:t>Ashford</w:t>
      </w:r>
      <w:proofErr w:type="spellEnd"/>
      <w:r w:rsidR="00854B50" w:rsidRPr="001C4240">
        <w:rPr>
          <w:rStyle w:val="Hipervnculo"/>
          <w:rFonts w:ascii="Arial" w:hAnsi="Arial" w:cs="Arial"/>
          <w:color w:val="auto"/>
          <w:sz w:val="20"/>
          <w:szCs w:val="20"/>
          <w:u w:val="none"/>
          <w:shd w:val="clear" w:color="auto" w:fill="FFFFFF"/>
        </w:rPr>
        <w:t xml:space="preserve">, </w:t>
      </w:r>
      <w:proofErr w:type="spellStart"/>
      <w:r w:rsidR="00854B50" w:rsidRPr="001C4240">
        <w:rPr>
          <w:rStyle w:val="Hipervnculo"/>
          <w:rFonts w:ascii="Arial" w:hAnsi="Arial" w:cs="Arial"/>
          <w:color w:val="auto"/>
          <w:sz w:val="20"/>
          <w:szCs w:val="20"/>
          <w:u w:val="none"/>
          <w:shd w:val="clear" w:color="auto" w:fill="FFFFFF"/>
        </w:rPr>
        <w:t>Blatt</w:t>
      </w:r>
      <w:proofErr w:type="spellEnd"/>
      <w:r w:rsidR="00854B50" w:rsidRPr="001C4240">
        <w:rPr>
          <w:rStyle w:val="Hipervnculo"/>
          <w:rFonts w:ascii="Arial" w:hAnsi="Arial" w:cs="Arial"/>
          <w:color w:val="auto"/>
          <w:sz w:val="20"/>
          <w:szCs w:val="20"/>
          <w:u w:val="none"/>
          <w:shd w:val="clear" w:color="auto" w:fill="FFFFFF"/>
        </w:rPr>
        <w:t xml:space="preserve">, y </w:t>
      </w:r>
      <w:proofErr w:type="spellStart"/>
      <w:r w:rsidR="00854B50" w:rsidRPr="001C4240">
        <w:rPr>
          <w:rStyle w:val="Hipervnculo"/>
          <w:rFonts w:ascii="Arial" w:hAnsi="Arial" w:cs="Arial"/>
          <w:color w:val="auto"/>
          <w:sz w:val="20"/>
          <w:szCs w:val="20"/>
          <w:u w:val="none"/>
          <w:shd w:val="clear" w:color="auto" w:fill="FFFFFF"/>
        </w:rPr>
        <w:t>VandeWalle</w:t>
      </w:r>
      <w:proofErr w:type="spellEnd"/>
      <w:r w:rsidR="00854B50" w:rsidRPr="001C4240">
        <w:rPr>
          <w:rStyle w:val="Hipervnculo"/>
          <w:rFonts w:ascii="Arial" w:hAnsi="Arial" w:cs="Arial"/>
          <w:color w:val="auto"/>
          <w:sz w:val="20"/>
          <w:szCs w:val="20"/>
          <w:u w:val="none"/>
          <w:shd w:val="clear" w:color="auto" w:fill="FFFFFF"/>
        </w:rPr>
        <w:t>, 2003</w:t>
      </w:r>
      <w:r w:rsidR="00332E3D" w:rsidRPr="001C4240">
        <w:rPr>
          <w:rStyle w:val="Hipervnculo"/>
          <w:rFonts w:ascii="Arial" w:hAnsi="Arial" w:cs="Arial"/>
          <w:color w:val="auto"/>
          <w:sz w:val="20"/>
          <w:szCs w:val="20"/>
          <w:u w:val="none"/>
          <w:shd w:val="clear" w:color="auto" w:fill="FFFFFF"/>
        </w:rPr>
        <w:fldChar w:fldCharType="end"/>
      </w:r>
      <w:r w:rsidR="00854B50" w:rsidRPr="001C4240">
        <w:rPr>
          <w:rFonts w:ascii="Arial" w:hAnsi="Arial" w:cs="Arial"/>
          <w:color w:val="auto"/>
          <w:sz w:val="20"/>
          <w:szCs w:val="20"/>
          <w:shd w:val="clear" w:color="auto" w:fill="FFFFFF"/>
        </w:rPr>
        <w:t> )</w:t>
      </w:r>
    </w:p>
    <w:p w:rsidR="00D638DA" w:rsidRDefault="00D638DA" w:rsidP="00D638DA">
      <w:pPr>
        <w:pStyle w:val="Default"/>
        <w:jc w:val="both"/>
        <w:outlineLvl w:val="0"/>
        <w:rPr>
          <w:rFonts w:ascii="Arial" w:hAnsi="Arial" w:cs="Arial"/>
          <w:color w:val="auto"/>
          <w:sz w:val="20"/>
          <w:szCs w:val="20"/>
          <w:shd w:val="clear" w:color="auto" w:fill="FFFFFF"/>
        </w:rPr>
      </w:pPr>
    </w:p>
    <w:p w:rsidR="00EA65FD" w:rsidRPr="00074D63" w:rsidRDefault="00681CA4" w:rsidP="00D638DA">
      <w:pPr>
        <w:pStyle w:val="Default"/>
        <w:jc w:val="both"/>
        <w:outlineLvl w:val="0"/>
        <w:rPr>
          <w:rFonts w:ascii="Arial" w:hAnsi="Arial" w:cs="Arial"/>
          <w:color w:val="auto"/>
          <w:sz w:val="20"/>
          <w:szCs w:val="20"/>
          <w:shd w:val="clear" w:color="auto" w:fill="FFFFFF"/>
        </w:rPr>
      </w:pPr>
      <w:r w:rsidRPr="00074D63">
        <w:rPr>
          <w:rFonts w:ascii="Arial" w:hAnsi="Arial" w:cs="Arial"/>
          <w:color w:val="auto"/>
          <w:sz w:val="20"/>
          <w:szCs w:val="20"/>
          <w:shd w:val="clear" w:color="auto" w:fill="FFFFFF"/>
        </w:rPr>
        <w:t xml:space="preserve">Por otra parte, </w:t>
      </w:r>
      <w:r w:rsidR="00EA65FD" w:rsidRPr="00074D63">
        <w:rPr>
          <w:rFonts w:ascii="Arial" w:hAnsi="Arial" w:cs="Arial"/>
          <w:color w:val="auto"/>
          <w:sz w:val="20"/>
          <w:szCs w:val="20"/>
          <w:shd w:val="clear" w:color="auto" w:fill="FFFFFF"/>
        </w:rPr>
        <w:t>la retroalimen</w:t>
      </w:r>
      <w:r w:rsidR="00C126BD" w:rsidRPr="00074D63">
        <w:rPr>
          <w:rFonts w:ascii="Arial" w:hAnsi="Arial" w:cs="Arial"/>
          <w:color w:val="auto"/>
          <w:sz w:val="20"/>
          <w:szCs w:val="20"/>
          <w:shd w:val="clear" w:color="auto" w:fill="FFFFFF"/>
        </w:rPr>
        <w:t>tación formativa puede reducir</w:t>
      </w:r>
      <w:r w:rsidR="00EA65FD" w:rsidRPr="00074D63">
        <w:rPr>
          <w:rFonts w:ascii="Arial" w:hAnsi="Arial" w:cs="Arial"/>
          <w:color w:val="auto"/>
          <w:sz w:val="20"/>
          <w:szCs w:val="20"/>
          <w:shd w:val="clear" w:color="auto" w:fill="FFFFFF"/>
        </w:rPr>
        <w:t xml:space="preserve"> la carga cognitiva de un aprendiz, especialmente de </w:t>
      </w:r>
      <w:r w:rsidR="00C126BD" w:rsidRPr="00074D63">
        <w:rPr>
          <w:rFonts w:ascii="Arial" w:hAnsi="Arial" w:cs="Arial"/>
          <w:color w:val="auto"/>
          <w:sz w:val="20"/>
          <w:szCs w:val="20"/>
          <w:shd w:val="clear" w:color="auto" w:fill="FFFFFF"/>
        </w:rPr>
        <w:t xml:space="preserve">profesores novatos o con </w:t>
      </w:r>
      <w:r w:rsidR="00C126BD" w:rsidRPr="001C4240">
        <w:rPr>
          <w:rFonts w:ascii="Arial" w:hAnsi="Arial" w:cs="Arial"/>
          <w:color w:val="auto"/>
          <w:sz w:val="20"/>
          <w:szCs w:val="20"/>
          <w:shd w:val="clear" w:color="auto" w:fill="FFFFFF"/>
        </w:rPr>
        <w:t>dificultades (</w:t>
      </w:r>
      <w:proofErr w:type="spellStart"/>
      <w:r w:rsidR="00332E3D" w:rsidRPr="001C4240">
        <w:fldChar w:fldCharType="begin"/>
      </w:r>
      <w:r w:rsidR="00332E3D" w:rsidRPr="001C4240">
        <w:instrText xml:space="preserve"> HYPERLINK "https://journals.sagepub.com/doi/full/10.3102/0034654307313795" </w:instrText>
      </w:r>
      <w:r w:rsidR="00332E3D" w:rsidRPr="001C4240">
        <w:fldChar w:fldCharType="separate"/>
      </w:r>
      <w:r w:rsidR="00EA65FD" w:rsidRPr="001C4240">
        <w:rPr>
          <w:rStyle w:val="Hipervnculo"/>
          <w:rFonts w:ascii="Arial" w:hAnsi="Arial" w:cs="Arial"/>
          <w:color w:val="auto"/>
          <w:sz w:val="20"/>
          <w:szCs w:val="20"/>
          <w:u w:val="none"/>
          <w:shd w:val="clear" w:color="auto" w:fill="FFFFFF"/>
        </w:rPr>
        <w:t>Paas</w:t>
      </w:r>
      <w:proofErr w:type="spellEnd"/>
      <w:r w:rsidR="00EA65FD" w:rsidRPr="001C4240">
        <w:rPr>
          <w:rStyle w:val="Hipervnculo"/>
          <w:rFonts w:ascii="Arial" w:hAnsi="Arial" w:cs="Arial"/>
          <w:color w:val="auto"/>
          <w:sz w:val="20"/>
          <w:szCs w:val="20"/>
          <w:u w:val="none"/>
          <w:shd w:val="clear" w:color="auto" w:fill="FFFFFF"/>
        </w:rPr>
        <w:t xml:space="preserve">, </w:t>
      </w:r>
      <w:proofErr w:type="spellStart"/>
      <w:r w:rsidR="00EA65FD" w:rsidRPr="001C4240">
        <w:rPr>
          <w:rStyle w:val="Hipervnculo"/>
          <w:rFonts w:ascii="Arial" w:hAnsi="Arial" w:cs="Arial"/>
          <w:color w:val="auto"/>
          <w:sz w:val="20"/>
          <w:szCs w:val="20"/>
          <w:u w:val="none"/>
          <w:shd w:val="clear" w:color="auto" w:fill="FFFFFF"/>
        </w:rPr>
        <w:t>Renkl</w:t>
      </w:r>
      <w:proofErr w:type="spellEnd"/>
      <w:r w:rsidR="00EA65FD" w:rsidRPr="001C4240">
        <w:rPr>
          <w:rStyle w:val="Hipervnculo"/>
          <w:rFonts w:ascii="Arial" w:hAnsi="Arial" w:cs="Arial"/>
          <w:color w:val="auto"/>
          <w:sz w:val="20"/>
          <w:szCs w:val="20"/>
          <w:u w:val="none"/>
          <w:shd w:val="clear" w:color="auto" w:fill="FFFFFF"/>
        </w:rPr>
        <w:t xml:space="preserve"> y </w:t>
      </w:r>
      <w:proofErr w:type="spellStart"/>
      <w:r w:rsidR="00EA65FD" w:rsidRPr="001C4240">
        <w:rPr>
          <w:rStyle w:val="Hipervnculo"/>
          <w:rFonts w:ascii="Arial" w:hAnsi="Arial" w:cs="Arial"/>
          <w:color w:val="auto"/>
          <w:sz w:val="20"/>
          <w:szCs w:val="20"/>
          <w:u w:val="none"/>
          <w:shd w:val="clear" w:color="auto" w:fill="FFFFFF"/>
        </w:rPr>
        <w:t>Sweller</w:t>
      </w:r>
      <w:proofErr w:type="spellEnd"/>
      <w:r w:rsidR="00EA65FD" w:rsidRPr="001C4240">
        <w:rPr>
          <w:rStyle w:val="Hipervnculo"/>
          <w:rFonts w:ascii="Arial" w:hAnsi="Arial" w:cs="Arial"/>
          <w:color w:val="auto"/>
          <w:sz w:val="20"/>
          <w:szCs w:val="20"/>
          <w:u w:val="none"/>
          <w:shd w:val="clear" w:color="auto" w:fill="FFFFFF"/>
        </w:rPr>
        <w:t>, 2003</w:t>
      </w:r>
      <w:r w:rsidR="00332E3D" w:rsidRPr="001C4240">
        <w:rPr>
          <w:rStyle w:val="Hipervnculo"/>
          <w:rFonts w:ascii="Arial" w:hAnsi="Arial" w:cs="Arial"/>
          <w:color w:val="auto"/>
          <w:sz w:val="20"/>
          <w:szCs w:val="20"/>
          <w:u w:val="none"/>
          <w:shd w:val="clear" w:color="auto" w:fill="FFFFFF"/>
        </w:rPr>
        <w:fldChar w:fldCharType="end"/>
      </w:r>
      <w:r w:rsidR="002A4AB5" w:rsidRPr="001C4240">
        <w:rPr>
          <w:rFonts w:ascii="Arial" w:hAnsi="Arial" w:cs="Arial"/>
          <w:color w:val="auto"/>
          <w:sz w:val="20"/>
          <w:szCs w:val="20"/>
          <w:shd w:val="clear" w:color="auto" w:fill="FFFFFF"/>
        </w:rPr>
        <w:t>)</w:t>
      </w:r>
      <w:r w:rsidR="00EA65FD" w:rsidRPr="001C4240">
        <w:rPr>
          <w:rFonts w:ascii="Arial" w:hAnsi="Arial" w:cs="Arial"/>
          <w:color w:val="auto"/>
          <w:sz w:val="20"/>
          <w:szCs w:val="20"/>
          <w:shd w:val="clear" w:color="auto" w:fill="FFFFFF"/>
        </w:rPr>
        <w:t> . Estos</w:t>
      </w:r>
      <w:r w:rsidR="00EA65FD" w:rsidRPr="00074D63">
        <w:rPr>
          <w:rFonts w:ascii="Arial" w:hAnsi="Arial" w:cs="Arial"/>
          <w:color w:val="auto"/>
          <w:sz w:val="20"/>
          <w:szCs w:val="20"/>
          <w:shd w:val="clear" w:color="auto" w:fill="FFFFFF"/>
        </w:rPr>
        <w:t xml:space="preserve"> </w:t>
      </w:r>
      <w:r w:rsidR="00C126BD" w:rsidRPr="00074D63">
        <w:rPr>
          <w:rFonts w:ascii="Arial" w:hAnsi="Arial" w:cs="Arial"/>
          <w:color w:val="auto"/>
          <w:sz w:val="20"/>
          <w:szCs w:val="20"/>
          <w:shd w:val="clear" w:color="auto" w:fill="FFFFFF"/>
        </w:rPr>
        <w:t xml:space="preserve">profesores </w:t>
      </w:r>
      <w:r w:rsidR="00EA65FD" w:rsidRPr="00074D63">
        <w:rPr>
          <w:rFonts w:ascii="Arial" w:hAnsi="Arial" w:cs="Arial"/>
          <w:color w:val="auto"/>
          <w:sz w:val="20"/>
          <w:szCs w:val="20"/>
          <w:shd w:val="clear" w:color="auto" w:fill="FFFFFF"/>
        </w:rPr>
        <w:t xml:space="preserve">pueden sentirse abrumados cognitivamente durante </w:t>
      </w:r>
      <w:r w:rsidR="00C126BD" w:rsidRPr="00074D63">
        <w:rPr>
          <w:rFonts w:ascii="Arial" w:hAnsi="Arial" w:cs="Arial"/>
          <w:color w:val="auto"/>
          <w:sz w:val="20"/>
          <w:szCs w:val="20"/>
          <w:shd w:val="clear" w:color="auto" w:fill="FFFFFF"/>
        </w:rPr>
        <w:t xml:space="preserve">la enseñanza </w:t>
      </w:r>
      <w:r w:rsidR="00EA65FD" w:rsidRPr="00074D63">
        <w:rPr>
          <w:rFonts w:ascii="Arial" w:hAnsi="Arial" w:cs="Arial"/>
          <w:color w:val="auto"/>
          <w:sz w:val="20"/>
          <w:szCs w:val="20"/>
          <w:shd w:val="clear" w:color="auto" w:fill="FFFFFF"/>
        </w:rPr>
        <w:t>debido a las altas demandas de rendimiento y, por lo tanto, pueden beneficiarse de una retroalimentación de apoyo diseñada para disminuir la carga cognitiva. </w:t>
      </w:r>
      <w:r w:rsidR="002340C2" w:rsidRPr="00074D63">
        <w:rPr>
          <w:rFonts w:ascii="Arial" w:hAnsi="Arial" w:cs="Arial"/>
          <w:color w:val="auto"/>
          <w:sz w:val="20"/>
          <w:szCs w:val="20"/>
          <w:shd w:val="clear" w:color="auto" w:fill="FFFFFF"/>
        </w:rPr>
        <w:t xml:space="preserve">Por su </w:t>
      </w:r>
      <w:r w:rsidR="002340C2" w:rsidRPr="001C4240">
        <w:rPr>
          <w:rFonts w:ascii="Arial" w:hAnsi="Arial" w:cs="Arial"/>
          <w:color w:val="auto"/>
          <w:sz w:val="20"/>
          <w:szCs w:val="20"/>
          <w:shd w:val="clear" w:color="auto" w:fill="FFFFFF"/>
        </w:rPr>
        <w:t xml:space="preserve">parte </w:t>
      </w:r>
      <w:hyperlink r:id="rId10" w:history="1">
        <w:proofErr w:type="spellStart"/>
        <w:r w:rsidR="00EA65FD" w:rsidRPr="001C4240">
          <w:rPr>
            <w:rStyle w:val="Hipervnculo"/>
            <w:rFonts w:ascii="Arial" w:hAnsi="Arial" w:cs="Arial"/>
            <w:color w:val="auto"/>
            <w:sz w:val="20"/>
            <w:szCs w:val="20"/>
            <w:u w:val="none"/>
            <w:shd w:val="clear" w:color="auto" w:fill="FFFFFF"/>
          </w:rPr>
          <w:t>Swelle</w:t>
        </w:r>
        <w:r w:rsidR="00C126BD" w:rsidRPr="001C4240">
          <w:rPr>
            <w:rStyle w:val="Hipervnculo"/>
            <w:rFonts w:ascii="Arial" w:hAnsi="Arial" w:cs="Arial"/>
            <w:color w:val="auto"/>
            <w:sz w:val="20"/>
            <w:szCs w:val="20"/>
            <w:u w:val="none"/>
            <w:shd w:val="clear" w:color="auto" w:fill="FFFFFF"/>
          </w:rPr>
          <w:t>r</w:t>
        </w:r>
        <w:proofErr w:type="spellEnd"/>
        <w:r w:rsidR="00C126BD" w:rsidRPr="001C4240">
          <w:rPr>
            <w:rStyle w:val="Hipervnculo"/>
            <w:rFonts w:ascii="Arial" w:hAnsi="Arial" w:cs="Arial"/>
            <w:color w:val="auto"/>
            <w:sz w:val="20"/>
            <w:szCs w:val="20"/>
            <w:u w:val="none"/>
            <w:shd w:val="clear" w:color="auto" w:fill="FFFFFF"/>
          </w:rPr>
          <w:t xml:space="preserve"> </w:t>
        </w:r>
        <w:r w:rsidR="00DD442C" w:rsidRPr="001C4240">
          <w:rPr>
            <w:rStyle w:val="Hipervnculo"/>
            <w:rFonts w:ascii="Arial" w:hAnsi="Arial" w:cs="Arial"/>
            <w:color w:val="auto"/>
            <w:sz w:val="20"/>
            <w:szCs w:val="20"/>
            <w:u w:val="none"/>
            <w:shd w:val="clear" w:color="auto" w:fill="FFFFFF"/>
          </w:rPr>
          <w:t xml:space="preserve">, Van y </w:t>
        </w:r>
        <w:proofErr w:type="spellStart"/>
        <w:r w:rsidR="00DD442C" w:rsidRPr="001C4240">
          <w:rPr>
            <w:rStyle w:val="Hipervnculo"/>
            <w:rFonts w:ascii="Arial" w:hAnsi="Arial" w:cs="Arial"/>
            <w:color w:val="auto"/>
            <w:sz w:val="20"/>
            <w:szCs w:val="20"/>
            <w:u w:val="none"/>
            <w:shd w:val="clear" w:color="auto" w:fill="FFFFFF"/>
          </w:rPr>
          <w:t>Paas</w:t>
        </w:r>
        <w:proofErr w:type="spellEnd"/>
        <w:r w:rsidR="00EA65FD" w:rsidRPr="001C4240">
          <w:rPr>
            <w:rStyle w:val="Hipervnculo"/>
            <w:rFonts w:ascii="Arial" w:hAnsi="Arial" w:cs="Arial"/>
            <w:color w:val="auto"/>
            <w:sz w:val="20"/>
            <w:szCs w:val="20"/>
            <w:u w:val="none"/>
            <w:shd w:val="clear" w:color="auto" w:fill="FFFFFF"/>
          </w:rPr>
          <w:t> (1998)</w:t>
        </w:r>
      </w:hyperlink>
      <w:r w:rsidR="00C126BD" w:rsidRPr="001C4240">
        <w:rPr>
          <w:rFonts w:ascii="Arial" w:hAnsi="Arial" w:cs="Arial"/>
          <w:color w:val="auto"/>
          <w:sz w:val="20"/>
          <w:szCs w:val="20"/>
          <w:shd w:val="clear" w:color="auto" w:fill="FFFFFF"/>
        </w:rPr>
        <w:t xml:space="preserve">  </w:t>
      </w:r>
      <w:r w:rsidR="00EA65FD" w:rsidRPr="001C4240">
        <w:rPr>
          <w:rFonts w:ascii="Arial" w:hAnsi="Arial" w:cs="Arial"/>
          <w:color w:val="auto"/>
          <w:sz w:val="20"/>
          <w:szCs w:val="20"/>
          <w:shd w:val="clear" w:color="auto" w:fill="FFFFFF"/>
        </w:rPr>
        <w:t>apoy</w:t>
      </w:r>
      <w:r w:rsidR="00C126BD" w:rsidRPr="001C4240">
        <w:rPr>
          <w:rFonts w:ascii="Arial" w:hAnsi="Arial" w:cs="Arial"/>
          <w:color w:val="auto"/>
          <w:sz w:val="20"/>
          <w:szCs w:val="20"/>
          <w:shd w:val="clear" w:color="auto" w:fill="FFFFFF"/>
        </w:rPr>
        <w:t>a</w:t>
      </w:r>
      <w:r w:rsidR="00EA65FD" w:rsidRPr="00074D63">
        <w:rPr>
          <w:rFonts w:ascii="Arial" w:hAnsi="Arial" w:cs="Arial"/>
          <w:color w:val="auto"/>
          <w:sz w:val="20"/>
          <w:szCs w:val="20"/>
          <w:shd w:val="clear" w:color="auto" w:fill="FFFFFF"/>
        </w:rPr>
        <w:t xml:space="preserve"> esta afirmación al </w:t>
      </w:r>
      <w:r w:rsidR="00213B49" w:rsidRPr="00074D63">
        <w:rPr>
          <w:rFonts w:ascii="Arial" w:hAnsi="Arial" w:cs="Arial"/>
          <w:color w:val="auto"/>
          <w:sz w:val="20"/>
          <w:szCs w:val="20"/>
          <w:shd w:val="clear" w:color="auto" w:fill="FFFFFF"/>
        </w:rPr>
        <w:t>exponer</w:t>
      </w:r>
      <w:r w:rsidR="00C126BD" w:rsidRPr="00074D63">
        <w:rPr>
          <w:rFonts w:ascii="Arial" w:hAnsi="Arial" w:cs="Arial"/>
          <w:color w:val="auto"/>
          <w:sz w:val="20"/>
          <w:szCs w:val="20"/>
          <w:shd w:val="clear" w:color="auto" w:fill="FFFFFF"/>
        </w:rPr>
        <w:t xml:space="preserve"> cómo la presentación de ejemplos y el uso de comentarios explicativos adicionales, puede</w:t>
      </w:r>
      <w:r w:rsidR="002340C2" w:rsidRPr="00074D63">
        <w:rPr>
          <w:rFonts w:ascii="Arial" w:hAnsi="Arial" w:cs="Arial"/>
          <w:color w:val="auto"/>
          <w:sz w:val="20"/>
          <w:szCs w:val="20"/>
          <w:shd w:val="clear" w:color="auto" w:fill="FFFFFF"/>
        </w:rPr>
        <w:t>n</w:t>
      </w:r>
      <w:r w:rsidR="00C126BD" w:rsidRPr="00074D63">
        <w:rPr>
          <w:rFonts w:ascii="Arial" w:hAnsi="Arial" w:cs="Arial"/>
          <w:color w:val="auto"/>
          <w:sz w:val="20"/>
          <w:szCs w:val="20"/>
          <w:shd w:val="clear" w:color="auto" w:fill="FFFFFF"/>
        </w:rPr>
        <w:t xml:space="preserve"> apoyar a los profesores principiantes reduciendo la c</w:t>
      </w:r>
      <w:r w:rsidR="00EA65FD" w:rsidRPr="00074D63">
        <w:rPr>
          <w:rFonts w:ascii="Arial" w:hAnsi="Arial" w:cs="Arial"/>
          <w:color w:val="auto"/>
          <w:sz w:val="20"/>
          <w:szCs w:val="20"/>
          <w:shd w:val="clear" w:color="auto" w:fill="FFFFFF"/>
        </w:rPr>
        <w:t xml:space="preserve">arga cognitiva </w:t>
      </w:r>
      <w:r w:rsidR="00C126BD" w:rsidRPr="00074D63">
        <w:rPr>
          <w:rFonts w:ascii="Arial" w:hAnsi="Arial" w:cs="Arial"/>
          <w:color w:val="auto"/>
          <w:sz w:val="20"/>
          <w:szCs w:val="20"/>
          <w:shd w:val="clear" w:color="auto" w:fill="FFFFFF"/>
        </w:rPr>
        <w:t>al e</w:t>
      </w:r>
      <w:r w:rsidR="00EA65FD" w:rsidRPr="00074D63">
        <w:rPr>
          <w:rFonts w:ascii="Arial" w:hAnsi="Arial" w:cs="Arial"/>
          <w:color w:val="auto"/>
          <w:sz w:val="20"/>
          <w:szCs w:val="20"/>
          <w:shd w:val="clear" w:color="auto" w:fill="FFFFFF"/>
        </w:rPr>
        <w:t>nfrenta</w:t>
      </w:r>
      <w:r w:rsidR="00C126BD" w:rsidRPr="00074D63">
        <w:rPr>
          <w:rFonts w:ascii="Arial" w:hAnsi="Arial" w:cs="Arial"/>
          <w:color w:val="auto"/>
          <w:sz w:val="20"/>
          <w:szCs w:val="20"/>
          <w:shd w:val="clear" w:color="auto" w:fill="FFFFFF"/>
        </w:rPr>
        <w:t xml:space="preserve">r una tarea compleja. </w:t>
      </w:r>
      <w:r w:rsidR="002340C2" w:rsidRPr="00074D63">
        <w:rPr>
          <w:rFonts w:ascii="Arial" w:hAnsi="Arial" w:cs="Arial"/>
          <w:color w:val="auto"/>
          <w:sz w:val="20"/>
          <w:szCs w:val="20"/>
          <w:shd w:val="clear" w:color="auto" w:fill="FFFFFF"/>
        </w:rPr>
        <w:t xml:space="preserve">Así pues, </w:t>
      </w:r>
      <w:r w:rsidR="00D20E6F" w:rsidRPr="00074D63">
        <w:rPr>
          <w:rFonts w:ascii="Arial" w:hAnsi="Arial" w:cs="Arial"/>
          <w:color w:val="auto"/>
          <w:sz w:val="20"/>
          <w:szCs w:val="20"/>
          <w:shd w:val="clear" w:color="auto" w:fill="FFFFFF"/>
        </w:rPr>
        <w:t xml:space="preserve">la retroalimentación, se considera una práctica de liderazgo, que promueve el crecimiento profesional y permite acompañar a los docentes durante el proceso de enseñanza aprendizaje. </w:t>
      </w:r>
    </w:p>
    <w:p w:rsidR="00D638DA" w:rsidRDefault="00D638DA" w:rsidP="00D638DA">
      <w:pPr>
        <w:pStyle w:val="Default"/>
        <w:jc w:val="both"/>
        <w:outlineLvl w:val="0"/>
        <w:rPr>
          <w:rFonts w:ascii="Arial" w:hAnsi="Arial" w:cs="Arial"/>
          <w:color w:val="auto"/>
          <w:sz w:val="20"/>
          <w:szCs w:val="20"/>
          <w:shd w:val="clear" w:color="auto" w:fill="FFFFFF"/>
        </w:rPr>
      </w:pPr>
    </w:p>
    <w:p w:rsidR="00486B2F" w:rsidRPr="001352B5" w:rsidRDefault="00572AC8" w:rsidP="00D638DA">
      <w:pPr>
        <w:pStyle w:val="Default"/>
        <w:jc w:val="both"/>
        <w:outlineLvl w:val="0"/>
        <w:rPr>
          <w:rFonts w:ascii="Arial" w:hAnsi="Arial" w:cs="Arial"/>
          <w:sz w:val="20"/>
          <w:szCs w:val="20"/>
        </w:rPr>
      </w:pPr>
      <w:r w:rsidRPr="00074D63">
        <w:rPr>
          <w:rFonts w:ascii="Arial" w:hAnsi="Arial" w:cs="Arial"/>
          <w:color w:val="auto"/>
          <w:sz w:val="20"/>
          <w:szCs w:val="20"/>
          <w:shd w:val="clear" w:color="auto" w:fill="FFFFFF"/>
        </w:rPr>
        <w:t xml:space="preserve">Cabe mencionar, que la retroalimentación por sí misma no conduce a la mejora sostenida de las prácticas pedagógicas, por lo tanto, es imprescindible generar procesos de reflexión que estimulen </w:t>
      </w:r>
      <w:r w:rsidR="0065455D" w:rsidRPr="00074D63">
        <w:rPr>
          <w:rFonts w:ascii="Arial" w:hAnsi="Arial" w:cs="Arial"/>
          <w:color w:val="auto"/>
          <w:sz w:val="20"/>
          <w:szCs w:val="20"/>
          <w:shd w:val="clear" w:color="auto" w:fill="FFFFFF"/>
        </w:rPr>
        <w:t xml:space="preserve">que el profesor gestione, monitoree y </w:t>
      </w:r>
      <w:r w:rsidR="004122FF" w:rsidRPr="00074D63">
        <w:rPr>
          <w:rFonts w:ascii="Arial" w:hAnsi="Arial" w:cs="Arial"/>
          <w:color w:val="auto"/>
          <w:sz w:val="20"/>
          <w:szCs w:val="20"/>
          <w:shd w:val="clear" w:color="auto" w:fill="FFFFFF"/>
        </w:rPr>
        <w:t xml:space="preserve">regule su propia práctica. </w:t>
      </w:r>
      <w:r w:rsidR="0065455D" w:rsidRPr="00074D63">
        <w:rPr>
          <w:rFonts w:ascii="Arial" w:hAnsi="Arial" w:cs="Arial"/>
          <w:color w:val="auto"/>
          <w:sz w:val="20"/>
          <w:szCs w:val="20"/>
          <w:shd w:val="clear" w:color="auto" w:fill="FFFFFF"/>
        </w:rPr>
        <w:t xml:space="preserve">Por tanto, los mentores </w:t>
      </w:r>
      <w:r w:rsidR="004122FF" w:rsidRPr="00074D63">
        <w:rPr>
          <w:rFonts w:ascii="Arial" w:hAnsi="Arial" w:cs="Arial"/>
          <w:color w:val="auto"/>
          <w:sz w:val="20"/>
          <w:szCs w:val="20"/>
          <w:shd w:val="clear" w:color="auto" w:fill="FFFFFF"/>
        </w:rPr>
        <w:t xml:space="preserve">deben facilitar </w:t>
      </w:r>
      <w:r w:rsidR="004122FF" w:rsidRPr="00074D63">
        <w:rPr>
          <w:rFonts w:ascii="Arial" w:hAnsi="Arial" w:cs="Arial"/>
          <w:color w:val="auto"/>
          <w:sz w:val="20"/>
          <w:szCs w:val="20"/>
          <w:shd w:val="clear" w:color="auto" w:fill="FFFFFF"/>
        </w:rPr>
        <w:lastRenderedPageBreak/>
        <w:t>y p</w:t>
      </w:r>
      <w:r w:rsidR="0065455D" w:rsidRPr="00074D63">
        <w:rPr>
          <w:rFonts w:ascii="Arial" w:hAnsi="Arial" w:cs="Arial"/>
          <w:sz w:val="20"/>
          <w:szCs w:val="20"/>
        </w:rPr>
        <w:t xml:space="preserve">romover conversaciones reflexivas centradas en la agenda </w:t>
      </w:r>
      <w:r w:rsidR="0065455D" w:rsidRPr="00D12CE6">
        <w:rPr>
          <w:rFonts w:ascii="Arial" w:hAnsi="Arial" w:cs="Arial"/>
          <w:sz w:val="20"/>
          <w:szCs w:val="20"/>
        </w:rPr>
        <w:t>de crecimiento personal y profesional del estudiante-profesor, profesor novel o profesor en ejercicio (</w:t>
      </w:r>
      <w:proofErr w:type="spellStart"/>
      <w:r w:rsidR="0065455D" w:rsidRPr="00D12CE6">
        <w:rPr>
          <w:rFonts w:ascii="Arial" w:hAnsi="Arial" w:cs="Arial"/>
          <w:sz w:val="20"/>
          <w:szCs w:val="20"/>
        </w:rPr>
        <w:t>Orland</w:t>
      </w:r>
      <w:proofErr w:type="spellEnd"/>
      <w:r w:rsidR="0065455D" w:rsidRPr="00D12CE6">
        <w:rPr>
          <w:rFonts w:ascii="Arial" w:hAnsi="Arial" w:cs="Arial"/>
          <w:sz w:val="20"/>
          <w:szCs w:val="20"/>
        </w:rPr>
        <w:t>-Barak, 2005)</w:t>
      </w:r>
      <w:r w:rsidR="00486B2F" w:rsidRPr="00074D63">
        <w:rPr>
          <w:rFonts w:ascii="Arial" w:hAnsi="Arial" w:cs="Arial"/>
          <w:sz w:val="20"/>
          <w:szCs w:val="20"/>
        </w:rPr>
        <w:t xml:space="preserve"> Para lograr, este objetivo los </w:t>
      </w:r>
      <w:r w:rsidR="004122FF" w:rsidRPr="00074D63">
        <w:rPr>
          <w:rFonts w:ascii="Arial" w:hAnsi="Arial" w:cs="Arial"/>
          <w:sz w:val="20"/>
          <w:szCs w:val="20"/>
        </w:rPr>
        <w:t xml:space="preserve">mentores y educadores novatos deben reunirse </w:t>
      </w:r>
      <w:r w:rsidR="004122FF" w:rsidRPr="001352B5">
        <w:rPr>
          <w:rFonts w:ascii="Arial" w:hAnsi="Arial" w:cs="Arial"/>
          <w:sz w:val="20"/>
          <w:szCs w:val="20"/>
        </w:rPr>
        <w:t xml:space="preserve">regularmente; durante estos </w:t>
      </w:r>
      <w:r w:rsidR="00486B2F" w:rsidRPr="001352B5">
        <w:rPr>
          <w:rFonts w:ascii="Arial" w:hAnsi="Arial" w:cs="Arial"/>
          <w:sz w:val="20"/>
          <w:szCs w:val="20"/>
        </w:rPr>
        <w:t>espacios e</w:t>
      </w:r>
      <w:r w:rsidR="004122FF" w:rsidRPr="001352B5">
        <w:rPr>
          <w:rFonts w:ascii="Arial" w:hAnsi="Arial" w:cs="Arial"/>
          <w:sz w:val="20"/>
          <w:szCs w:val="20"/>
        </w:rPr>
        <w:t xml:space="preserve">l mentor puede invitar al novato a reflexionar </w:t>
      </w:r>
      <w:r w:rsidR="00486B2F" w:rsidRPr="001352B5">
        <w:rPr>
          <w:rFonts w:ascii="Arial" w:hAnsi="Arial" w:cs="Arial"/>
          <w:sz w:val="20"/>
          <w:szCs w:val="20"/>
        </w:rPr>
        <w:t xml:space="preserve">sobre </w:t>
      </w:r>
      <w:r w:rsidR="00F7623D" w:rsidRPr="001352B5">
        <w:rPr>
          <w:rFonts w:ascii="Arial" w:hAnsi="Arial" w:cs="Arial"/>
          <w:sz w:val="20"/>
          <w:szCs w:val="20"/>
        </w:rPr>
        <w:t xml:space="preserve">su práctica diaria, </w:t>
      </w:r>
      <w:r w:rsidR="00486B2F" w:rsidRPr="001352B5">
        <w:rPr>
          <w:rFonts w:ascii="Arial" w:hAnsi="Arial" w:cs="Arial"/>
          <w:sz w:val="20"/>
          <w:szCs w:val="20"/>
        </w:rPr>
        <w:t xml:space="preserve">promover </w:t>
      </w:r>
      <w:r w:rsidR="00F7623D" w:rsidRPr="001352B5">
        <w:rPr>
          <w:rFonts w:ascii="Arial" w:hAnsi="Arial" w:cs="Arial"/>
          <w:sz w:val="20"/>
          <w:szCs w:val="20"/>
        </w:rPr>
        <w:t xml:space="preserve">la identificación de objetivos, así como </w:t>
      </w:r>
      <w:r w:rsidR="004122FF" w:rsidRPr="001352B5">
        <w:rPr>
          <w:rFonts w:ascii="Arial" w:hAnsi="Arial" w:cs="Arial"/>
          <w:sz w:val="20"/>
          <w:szCs w:val="20"/>
        </w:rPr>
        <w:t>el reconocimiento de fortalezas y áreas de crecimiento (Murray, 2006).</w:t>
      </w:r>
      <w:r w:rsidR="00486B2F" w:rsidRPr="001352B5">
        <w:rPr>
          <w:rFonts w:ascii="Arial" w:hAnsi="Arial" w:cs="Arial"/>
          <w:sz w:val="20"/>
          <w:szCs w:val="20"/>
        </w:rPr>
        <w:t xml:space="preserve"> </w:t>
      </w:r>
    </w:p>
    <w:p w:rsidR="00D638DA" w:rsidRDefault="00D638DA" w:rsidP="00D638DA">
      <w:pPr>
        <w:pStyle w:val="Default"/>
        <w:jc w:val="both"/>
        <w:outlineLvl w:val="0"/>
        <w:rPr>
          <w:rFonts w:ascii="Arial" w:hAnsi="Arial" w:cs="Arial"/>
          <w:sz w:val="20"/>
          <w:szCs w:val="20"/>
        </w:rPr>
      </w:pPr>
    </w:p>
    <w:p w:rsidR="007E530D" w:rsidRPr="00074D63" w:rsidRDefault="00A5004B" w:rsidP="00D638DA">
      <w:pPr>
        <w:pStyle w:val="Default"/>
        <w:jc w:val="both"/>
        <w:outlineLvl w:val="0"/>
        <w:rPr>
          <w:rFonts w:ascii="Arial" w:hAnsi="Arial" w:cs="Arial"/>
          <w:color w:val="auto"/>
          <w:sz w:val="20"/>
          <w:szCs w:val="20"/>
        </w:rPr>
      </w:pPr>
      <w:r w:rsidRPr="001352B5">
        <w:rPr>
          <w:rFonts w:ascii="Arial" w:hAnsi="Arial" w:cs="Arial"/>
          <w:color w:val="auto"/>
          <w:sz w:val="20"/>
          <w:szCs w:val="20"/>
        </w:rPr>
        <w:t xml:space="preserve">Asimismo, dentro de la literatura especializada consultada destaca </w:t>
      </w:r>
      <w:r w:rsidR="007E530D" w:rsidRPr="001352B5">
        <w:rPr>
          <w:rFonts w:ascii="Arial" w:hAnsi="Arial" w:cs="Arial"/>
          <w:color w:val="auto"/>
          <w:sz w:val="20"/>
          <w:szCs w:val="20"/>
        </w:rPr>
        <w:t xml:space="preserve">el trabajo realizado por </w:t>
      </w:r>
      <w:proofErr w:type="spellStart"/>
      <w:r w:rsidR="007E530D" w:rsidRPr="001352B5">
        <w:rPr>
          <w:rFonts w:ascii="Arial" w:hAnsi="Arial" w:cs="Arial"/>
          <w:color w:val="auto"/>
          <w:sz w:val="20"/>
          <w:szCs w:val="20"/>
        </w:rPr>
        <w:t>Wiggins</w:t>
      </w:r>
      <w:proofErr w:type="spellEnd"/>
      <w:r w:rsidR="007E530D" w:rsidRPr="001352B5">
        <w:rPr>
          <w:rFonts w:ascii="Arial" w:hAnsi="Arial" w:cs="Arial"/>
          <w:color w:val="auto"/>
          <w:sz w:val="20"/>
          <w:szCs w:val="20"/>
        </w:rPr>
        <w:t xml:space="preserve"> (2012), quien se enfoca en principios básicos para realizar una retroaliment</w:t>
      </w:r>
      <w:r w:rsidR="003A3F8C" w:rsidRPr="001352B5">
        <w:rPr>
          <w:rFonts w:ascii="Arial" w:hAnsi="Arial" w:cs="Arial"/>
          <w:color w:val="auto"/>
          <w:sz w:val="20"/>
          <w:szCs w:val="20"/>
        </w:rPr>
        <w:t>ación efectiva a los profesores</w:t>
      </w:r>
      <w:r w:rsidR="007E530D" w:rsidRPr="001352B5">
        <w:rPr>
          <w:rFonts w:ascii="Arial" w:hAnsi="Arial" w:cs="Arial"/>
          <w:color w:val="auto"/>
          <w:sz w:val="20"/>
          <w:szCs w:val="20"/>
        </w:rPr>
        <w:t xml:space="preserve">. </w:t>
      </w:r>
      <w:r w:rsidR="0059595D" w:rsidRPr="001352B5">
        <w:rPr>
          <w:rFonts w:ascii="Arial" w:hAnsi="Arial" w:cs="Arial"/>
          <w:color w:val="auto"/>
          <w:sz w:val="20"/>
          <w:szCs w:val="20"/>
        </w:rPr>
        <w:t>Para efectos del presente estudi</w:t>
      </w:r>
      <w:r w:rsidR="009247D4" w:rsidRPr="001352B5">
        <w:rPr>
          <w:rFonts w:ascii="Arial" w:hAnsi="Arial" w:cs="Arial"/>
          <w:color w:val="auto"/>
          <w:sz w:val="20"/>
          <w:szCs w:val="20"/>
        </w:rPr>
        <w:t>o</w:t>
      </w:r>
      <w:r w:rsidR="00601C9F" w:rsidRPr="001352B5">
        <w:rPr>
          <w:rFonts w:ascii="Arial" w:hAnsi="Arial" w:cs="Arial"/>
          <w:color w:val="auto"/>
          <w:sz w:val="20"/>
          <w:szCs w:val="20"/>
        </w:rPr>
        <w:t xml:space="preserve"> a </w:t>
      </w:r>
      <w:r w:rsidR="009247D4" w:rsidRPr="001352B5">
        <w:rPr>
          <w:rFonts w:ascii="Arial" w:hAnsi="Arial" w:cs="Arial"/>
          <w:color w:val="auto"/>
          <w:sz w:val="20"/>
          <w:szCs w:val="20"/>
        </w:rPr>
        <w:t>continuación,</w:t>
      </w:r>
      <w:r w:rsidR="00601C9F" w:rsidRPr="001352B5">
        <w:rPr>
          <w:rFonts w:ascii="Arial" w:hAnsi="Arial" w:cs="Arial"/>
          <w:color w:val="auto"/>
          <w:sz w:val="20"/>
          <w:szCs w:val="20"/>
        </w:rPr>
        <w:t xml:space="preserve"> se describen las características</w:t>
      </w:r>
      <w:r w:rsidR="00601C9F" w:rsidRPr="00074D63">
        <w:rPr>
          <w:rFonts w:ascii="Arial" w:hAnsi="Arial" w:cs="Arial"/>
          <w:color w:val="auto"/>
          <w:sz w:val="20"/>
          <w:szCs w:val="20"/>
        </w:rPr>
        <w:t xml:space="preserve"> de cada uno de los principios. </w:t>
      </w:r>
    </w:p>
    <w:p w:rsidR="00D638DA" w:rsidRDefault="00D638DA" w:rsidP="00D638DA">
      <w:pPr>
        <w:pStyle w:val="Default"/>
        <w:jc w:val="both"/>
        <w:outlineLvl w:val="0"/>
        <w:rPr>
          <w:rFonts w:ascii="Arial" w:hAnsi="Arial" w:cs="Arial"/>
          <w:color w:val="auto"/>
          <w:sz w:val="20"/>
          <w:szCs w:val="20"/>
        </w:rPr>
      </w:pPr>
    </w:p>
    <w:p w:rsidR="007E530D" w:rsidRPr="00074D63" w:rsidRDefault="007E530D" w:rsidP="00D638DA">
      <w:pPr>
        <w:pStyle w:val="Default"/>
        <w:jc w:val="both"/>
        <w:outlineLvl w:val="0"/>
        <w:rPr>
          <w:rFonts w:ascii="Arial" w:hAnsi="Arial" w:cs="Arial"/>
          <w:color w:val="auto"/>
          <w:sz w:val="20"/>
          <w:szCs w:val="20"/>
        </w:rPr>
      </w:pPr>
      <w:r w:rsidRPr="00074D63">
        <w:rPr>
          <w:rFonts w:ascii="Arial" w:hAnsi="Arial" w:cs="Arial"/>
          <w:i/>
          <w:color w:val="auto"/>
          <w:sz w:val="20"/>
          <w:szCs w:val="20"/>
        </w:rPr>
        <w:t>El primer principio</w:t>
      </w:r>
      <w:r w:rsidR="000D076D" w:rsidRPr="00074D63">
        <w:rPr>
          <w:rFonts w:ascii="Arial" w:hAnsi="Arial" w:cs="Arial"/>
          <w:color w:val="auto"/>
          <w:sz w:val="20"/>
          <w:szCs w:val="20"/>
        </w:rPr>
        <w:t xml:space="preserve">, </w:t>
      </w:r>
      <w:r w:rsidRPr="00074D63">
        <w:rPr>
          <w:rFonts w:ascii="Arial" w:hAnsi="Arial" w:cs="Arial"/>
          <w:color w:val="auto"/>
          <w:sz w:val="20"/>
          <w:szCs w:val="20"/>
        </w:rPr>
        <w:t xml:space="preserve">hace referencia a que la retroalimentación debe estar </w:t>
      </w:r>
      <w:r w:rsidR="009C05E5" w:rsidRPr="00074D63">
        <w:rPr>
          <w:rFonts w:ascii="Arial" w:hAnsi="Arial" w:cs="Arial"/>
          <w:i/>
          <w:color w:val="auto"/>
          <w:sz w:val="20"/>
          <w:szCs w:val="20"/>
        </w:rPr>
        <w:t>“</w:t>
      </w:r>
      <w:r w:rsidRPr="00074D63">
        <w:rPr>
          <w:rFonts w:ascii="Arial" w:hAnsi="Arial" w:cs="Arial"/>
          <w:i/>
          <w:color w:val="auto"/>
          <w:sz w:val="20"/>
          <w:szCs w:val="20"/>
        </w:rPr>
        <w:t>orientada a metas</w:t>
      </w:r>
      <w:r w:rsidR="009C05E5" w:rsidRPr="00074D63">
        <w:rPr>
          <w:rFonts w:ascii="Arial" w:hAnsi="Arial" w:cs="Arial"/>
          <w:i/>
          <w:color w:val="auto"/>
          <w:sz w:val="20"/>
          <w:szCs w:val="20"/>
        </w:rPr>
        <w:t>”</w:t>
      </w:r>
      <w:r w:rsidRPr="00074D63">
        <w:rPr>
          <w:rFonts w:ascii="Arial" w:hAnsi="Arial" w:cs="Arial"/>
          <w:i/>
          <w:color w:val="auto"/>
          <w:sz w:val="20"/>
          <w:szCs w:val="20"/>
        </w:rPr>
        <w:t>,</w:t>
      </w:r>
      <w:r w:rsidRPr="00074D63">
        <w:rPr>
          <w:rFonts w:ascii="Arial" w:hAnsi="Arial" w:cs="Arial"/>
          <w:color w:val="auto"/>
          <w:sz w:val="20"/>
          <w:szCs w:val="20"/>
        </w:rPr>
        <w:t xml:space="preserve"> es decir para que una retroalimentación sea efectiva requiere que la persona tenga una meta, emprenda </w:t>
      </w:r>
      <w:r w:rsidR="0074674A" w:rsidRPr="00074D63">
        <w:rPr>
          <w:rFonts w:ascii="Arial" w:hAnsi="Arial" w:cs="Arial"/>
          <w:color w:val="auto"/>
          <w:sz w:val="20"/>
          <w:szCs w:val="20"/>
        </w:rPr>
        <w:t>acciones</w:t>
      </w:r>
      <w:r w:rsidRPr="00074D63">
        <w:rPr>
          <w:rFonts w:ascii="Arial" w:hAnsi="Arial" w:cs="Arial"/>
          <w:color w:val="auto"/>
          <w:sz w:val="20"/>
          <w:szCs w:val="20"/>
        </w:rPr>
        <w:t xml:space="preserve"> para alcanzar dicha meta y que reciba información con respecto a la pertinencia de estas acciones</w:t>
      </w:r>
      <w:r w:rsidR="00AC2C10" w:rsidRPr="00074D63">
        <w:rPr>
          <w:rFonts w:ascii="Arial" w:hAnsi="Arial" w:cs="Arial"/>
          <w:color w:val="auto"/>
          <w:sz w:val="20"/>
          <w:szCs w:val="20"/>
        </w:rPr>
        <w:t xml:space="preserve">. De </w:t>
      </w:r>
      <w:r w:rsidR="00AC2C10" w:rsidRPr="00D12CE6">
        <w:rPr>
          <w:rFonts w:ascii="Arial" w:hAnsi="Arial" w:cs="Arial"/>
          <w:color w:val="auto"/>
          <w:sz w:val="20"/>
          <w:szCs w:val="20"/>
        </w:rPr>
        <w:t>acuerdo con Volante y Müller (2017) en el acompañamiento</w:t>
      </w:r>
      <w:r w:rsidR="00AC2C10" w:rsidRPr="00074D63">
        <w:rPr>
          <w:rFonts w:ascii="Arial" w:hAnsi="Arial" w:cs="Arial"/>
          <w:color w:val="auto"/>
          <w:sz w:val="20"/>
          <w:szCs w:val="20"/>
        </w:rPr>
        <w:t xml:space="preserve"> a profesores, esto se traduce en que las observaciones realizadas estén basadas en ciclos de observación en los que se establezcan los focos del desempeño del profesor que está siendo acompañado. </w:t>
      </w:r>
      <w:r w:rsidR="000D076D" w:rsidRPr="00074D63">
        <w:rPr>
          <w:rFonts w:ascii="Arial" w:hAnsi="Arial" w:cs="Arial"/>
          <w:color w:val="auto"/>
          <w:sz w:val="20"/>
          <w:szCs w:val="20"/>
        </w:rPr>
        <w:t xml:space="preserve">Para ello, </w:t>
      </w:r>
      <w:r w:rsidR="00A5004B" w:rsidRPr="00074D63">
        <w:rPr>
          <w:rFonts w:ascii="Arial" w:hAnsi="Arial" w:cs="Arial"/>
          <w:color w:val="auto"/>
          <w:sz w:val="20"/>
          <w:szCs w:val="20"/>
        </w:rPr>
        <w:t xml:space="preserve">es </w:t>
      </w:r>
      <w:r w:rsidR="000D076D" w:rsidRPr="00074D63">
        <w:rPr>
          <w:rFonts w:ascii="Arial" w:hAnsi="Arial" w:cs="Arial"/>
          <w:color w:val="auto"/>
          <w:sz w:val="20"/>
          <w:szCs w:val="20"/>
        </w:rPr>
        <w:t>vital a) clarificar los criterios de evaluación y los desempeños esperados b) discutir los criterios y estándares considerados d) generar espacios en donde se definan en conjunto los focos de observación</w:t>
      </w:r>
      <w:r w:rsidR="00A5004B" w:rsidRPr="00074D63">
        <w:rPr>
          <w:rFonts w:ascii="Arial" w:hAnsi="Arial" w:cs="Arial"/>
          <w:color w:val="auto"/>
          <w:sz w:val="20"/>
          <w:szCs w:val="20"/>
        </w:rPr>
        <w:t xml:space="preserve"> para un próximo acompañamiento. </w:t>
      </w:r>
    </w:p>
    <w:p w:rsidR="00D638DA" w:rsidRDefault="00D638DA" w:rsidP="00D638DA">
      <w:pPr>
        <w:pStyle w:val="Default"/>
        <w:jc w:val="both"/>
        <w:outlineLvl w:val="0"/>
        <w:rPr>
          <w:rFonts w:ascii="Arial" w:hAnsi="Arial" w:cs="Arial"/>
          <w:color w:val="auto"/>
          <w:sz w:val="20"/>
          <w:szCs w:val="20"/>
        </w:rPr>
      </w:pPr>
    </w:p>
    <w:p w:rsidR="004E33C8" w:rsidRPr="00074D63" w:rsidRDefault="000D076D" w:rsidP="00D638DA">
      <w:pPr>
        <w:pStyle w:val="Default"/>
        <w:jc w:val="both"/>
        <w:outlineLvl w:val="0"/>
        <w:rPr>
          <w:rFonts w:ascii="Arial" w:hAnsi="Arial" w:cs="Arial"/>
          <w:color w:val="auto"/>
          <w:sz w:val="20"/>
          <w:szCs w:val="20"/>
        </w:rPr>
      </w:pPr>
      <w:r w:rsidRPr="00074D63">
        <w:rPr>
          <w:rFonts w:ascii="Arial" w:hAnsi="Arial" w:cs="Arial"/>
          <w:i/>
          <w:color w:val="auto"/>
          <w:sz w:val="20"/>
          <w:szCs w:val="20"/>
        </w:rPr>
        <w:t>El segundo principio</w:t>
      </w:r>
      <w:r w:rsidRPr="00074D63">
        <w:rPr>
          <w:rFonts w:ascii="Arial" w:hAnsi="Arial" w:cs="Arial"/>
          <w:color w:val="auto"/>
          <w:sz w:val="20"/>
          <w:szCs w:val="20"/>
        </w:rPr>
        <w:t xml:space="preserve">, </w:t>
      </w:r>
      <w:r w:rsidR="009C05E5" w:rsidRPr="00074D63">
        <w:rPr>
          <w:rFonts w:ascii="Arial" w:hAnsi="Arial" w:cs="Arial"/>
          <w:color w:val="auto"/>
          <w:sz w:val="20"/>
          <w:szCs w:val="20"/>
        </w:rPr>
        <w:t>es que la retroalimentación debe ser “</w:t>
      </w:r>
      <w:r w:rsidR="009C05E5" w:rsidRPr="00074D63">
        <w:rPr>
          <w:rFonts w:ascii="Arial" w:hAnsi="Arial" w:cs="Arial"/>
          <w:i/>
          <w:color w:val="auto"/>
          <w:sz w:val="20"/>
          <w:szCs w:val="20"/>
        </w:rPr>
        <w:t>tangible y trasparente”</w:t>
      </w:r>
      <w:r w:rsidR="004E33C8" w:rsidRPr="00074D63">
        <w:rPr>
          <w:rFonts w:ascii="Arial" w:hAnsi="Arial" w:cs="Arial"/>
          <w:i/>
          <w:color w:val="auto"/>
          <w:sz w:val="20"/>
          <w:szCs w:val="20"/>
        </w:rPr>
        <w:t>,</w:t>
      </w:r>
      <w:r w:rsidR="004E33C8" w:rsidRPr="00074D63">
        <w:rPr>
          <w:rFonts w:ascii="Arial" w:hAnsi="Arial" w:cs="Arial"/>
          <w:color w:val="auto"/>
          <w:sz w:val="20"/>
          <w:szCs w:val="20"/>
        </w:rPr>
        <w:t xml:space="preserve"> en este sentido la retroalimentación ha de proporcionar evidencias concretas y claras respecto de cuan cerca o lejos se está de alcanzar un determinado desempeño. </w:t>
      </w:r>
      <w:r w:rsidR="00D112B6" w:rsidRPr="00074D63">
        <w:rPr>
          <w:rFonts w:ascii="Arial" w:hAnsi="Arial" w:cs="Arial"/>
          <w:color w:val="auto"/>
          <w:sz w:val="20"/>
          <w:szCs w:val="20"/>
        </w:rPr>
        <w:t xml:space="preserve">El </w:t>
      </w:r>
      <w:r w:rsidR="00601C9F" w:rsidRPr="00074D63">
        <w:rPr>
          <w:rFonts w:ascii="Arial" w:hAnsi="Arial" w:cs="Arial"/>
          <w:i/>
          <w:color w:val="auto"/>
          <w:sz w:val="20"/>
          <w:szCs w:val="20"/>
        </w:rPr>
        <w:t>tercer principio</w:t>
      </w:r>
      <w:r w:rsidR="00601C9F" w:rsidRPr="00074D63">
        <w:rPr>
          <w:rFonts w:ascii="Arial" w:hAnsi="Arial" w:cs="Arial"/>
          <w:color w:val="auto"/>
          <w:sz w:val="20"/>
          <w:szCs w:val="20"/>
        </w:rPr>
        <w:t xml:space="preserve"> </w:t>
      </w:r>
      <w:r w:rsidR="00DF66FE" w:rsidRPr="00074D63">
        <w:rPr>
          <w:rFonts w:ascii="Arial" w:hAnsi="Arial" w:cs="Arial"/>
          <w:color w:val="auto"/>
          <w:sz w:val="20"/>
          <w:szCs w:val="20"/>
        </w:rPr>
        <w:t xml:space="preserve">hace referencia a que la retroalimentación debe ser </w:t>
      </w:r>
      <w:r w:rsidR="00DF66FE" w:rsidRPr="00074D63">
        <w:rPr>
          <w:rFonts w:ascii="Arial" w:hAnsi="Arial" w:cs="Arial"/>
          <w:i/>
          <w:color w:val="auto"/>
          <w:sz w:val="20"/>
          <w:szCs w:val="20"/>
        </w:rPr>
        <w:t>“aplicable”</w:t>
      </w:r>
      <w:r w:rsidR="00DF66FE" w:rsidRPr="00074D63">
        <w:rPr>
          <w:rFonts w:ascii="Arial" w:hAnsi="Arial" w:cs="Arial"/>
          <w:color w:val="auto"/>
          <w:sz w:val="20"/>
          <w:szCs w:val="20"/>
        </w:rPr>
        <w:t xml:space="preserve"> </w:t>
      </w:r>
      <w:r w:rsidR="00E46959" w:rsidRPr="00074D63">
        <w:rPr>
          <w:rFonts w:ascii="Arial" w:hAnsi="Arial" w:cs="Arial"/>
          <w:color w:val="auto"/>
          <w:sz w:val="20"/>
          <w:szCs w:val="20"/>
        </w:rPr>
        <w:t xml:space="preserve">es decir, debe ser concreta, específica y útil. </w:t>
      </w:r>
      <w:r w:rsidR="00D112B6" w:rsidRPr="00074D63">
        <w:rPr>
          <w:rFonts w:ascii="Arial" w:hAnsi="Arial" w:cs="Arial"/>
          <w:color w:val="auto"/>
          <w:sz w:val="20"/>
          <w:szCs w:val="20"/>
        </w:rPr>
        <w:t>Este principio hace referencia también, a c</w:t>
      </w:r>
      <w:r w:rsidR="00152A55" w:rsidRPr="00074D63">
        <w:rPr>
          <w:rFonts w:ascii="Arial" w:hAnsi="Arial" w:cs="Arial"/>
          <w:color w:val="auto"/>
          <w:sz w:val="20"/>
          <w:szCs w:val="20"/>
        </w:rPr>
        <w:t>onsiderar</w:t>
      </w:r>
      <w:r w:rsidR="00D112B6" w:rsidRPr="00074D63">
        <w:rPr>
          <w:rFonts w:ascii="Arial" w:hAnsi="Arial" w:cs="Arial"/>
          <w:color w:val="auto"/>
          <w:sz w:val="20"/>
          <w:szCs w:val="20"/>
        </w:rPr>
        <w:t xml:space="preserve"> la evidencia como elemento clave en el establecimiento de inferencias</w:t>
      </w:r>
      <w:r w:rsidR="00152A55" w:rsidRPr="00074D63">
        <w:rPr>
          <w:rFonts w:ascii="Arial" w:hAnsi="Arial" w:cs="Arial"/>
          <w:color w:val="auto"/>
          <w:sz w:val="20"/>
          <w:szCs w:val="20"/>
        </w:rPr>
        <w:t xml:space="preserve">. El cuidado de ofrecer datos neutrales relacionados con las metas es un punto </w:t>
      </w:r>
      <w:r w:rsidR="009247D4" w:rsidRPr="00074D63">
        <w:rPr>
          <w:rFonts w:ascii="Arial" w:hAnsi="Arial" w:cs="Arial"/>
          <w:color w:val="auto"/>
          <w:sz w:val="20"/>
          <w:szCs w:val="20"/>
        </w:rPr>
        <w:t>esencial</w:t>
      </w:r>
      <w:r w:rsidR="00152A55" w:rsidRPr="00074D63">
        <w:rPr>
          <w:rFonts w:ascii="Arial" w:hAnsi="Arial" w:cs="Arial"/>
          <w:color w:val="auto"/>
          <w:sz w:val="20"/>
          <w:szCs w:val="20"/>
        </w:rPr>
        <w:t xml:space="preserve"> de las </w:t>
      </w:r>
      <w:r w:rsidR="009247D4" w:rsidRPr="00074D63">
        <w:rPr>
          <w:rFonts w:ascii="Arial" w:hAnsi="Arial" w:cs="Arial"/>
          <w:color w:val="auto"/>
          <w:sz w:val="20"/>
          <w:szCs w:val="20"/>
        </w:rPr>
        <w:t xml:space="preserve">prácticas </w:t>
      </w:r>
      <w:r w:rsidR="00152A55" w:rsidRPr="00074D63">
        <w:rPr>
          <w:rFonts w:ascii="Arial" w:hAnsi="Arial" w:cs="Arial"/>
          <w:color w:val="auto"/>
          <w:sz w:val="20"/>
          <w:szCs w:val="20"/>
        </w:rPr>
        <w:t xml:space="preserve">de acompañamiento. Por lo tanto, los observadores deben hacer un esfuerzo para </w:t>
      </w:r>
      <w:r w:rsidR="009247D4" w:rsidRPr="00074D63">
        <w:rPr>
          <w:rFonts w:ascii="Arial" w:hAnsi="Arial" w:cs="Arial"/>
          <w:color w:val="auto"/>
          <w:sz w:val="20"/>
          <w:szCs w:val="20"/>
        </w:rPr>
        <w:t>registrar</w:t>
      </w:r>
      <w:r w:rsidR="00152A55" w:rsidRPr="00074D63">
        <w:rPr>
          <w:rFonts w:ascii="Arial" w:hAnsi="Arial" w:cs="Arial"/>
          <w:color w:val="auto"/>
          <w:sz w:val="20"/>
          <w:szCs w:val="20"/>
        </w:rPr>
        <w:t xml:space="preserve"> cuidadosamente y luego basándose en las metas preestablecidas. </w:t>
      </w:r>
    </w:p>
    <w:p w:rsidR="00D638DA" w:rsidRDefault="00D638DA" w:rsidP="00D638DA">
      <w:pPr>
        <w:pStyle w:val="Default"/>
        <w:jc w:val="both"/>
        <w:outlineLvl w:val="0"/>
        <w:rPr>
          <w:rFonts w:ascii="Arial" w:hAnsi="Arial" w:cs="Arial"/>
          <w:color w:val="auto"/>
          <w:sz w:val="20"/>
          <w:szCs w:val="20"/>
        </w:rPr>
      </w:pPr>
    </w:p>
    <w:p w:rsidR="00152A55" w:rsidRPr="00074D63" w:rsidRDefault="00152A55"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Que la retroalimentación sea </w:t>
      </w:r>
      <w:r w:rsidR="004F4C4E" w:rsidRPr="00074D63">
        <w:rPr>
          <w:rFonts w:ascii="Arial" w:hAnsi="Arial" w:cs="Arial"/>
          <w:i/>
          <w:color w:val="auto"/>
          <w:sz w:val="20"/>
          <w:szCs w:val="20"/>
        </w:rPr>
        <w:t>“</w:t>
      </w:r>
      <w:r w:rsidRPr="00074D63">
        <w:rPr>
          <w:rFonts w:ascii="Arial" w:hAnsi="Arial" w:cs="Arial"/>
          <w:i/>
          <w:color w:val="auto"/>
          <w:sz w:val="20"/>
          <w:szCs w:val="20"/>
        </w:rPr>
        <w:t>específica y personalizada</w:t>
      </w:r>
      <w:r w:rsidR="004F4C4E" w:rsidRPr="00074D63">
        <w:rPr>
          <w:rFonts w:ascii="Arial" w:hAnsi="Arial" w:cs="Arial"/>
          <w:i/>
          <w:color w:val="auto"/>
          <w:sz w:val="20"/>
          <w:szCs w:val="20"/>
        </w:rPr>
        <w:t>”</w:t>
      </w:r>
      <w:r w:rsidRPr="00074D63">
        <w:rPr>
          <w:rFonts w:ascii="Arial" w:hAnsi="Arial" w:cs="Arial"/>
          <w:color w:val="auto"/>
          <w:sz w:val="20"/>
          <w:szCs w:val="20"/>
        </w:rPr>
        <w:t xml:space="preserve"> es el </w:t>
      </w:r>
      <w:r w:rsidRPr="00074D63">
        <w:rPr>
          <w:rFonts w:ascii="Arial" w:hAnsi="Arial" w:cs="Arial"/>
          <w:i/>
          <w:color w:val="auto"/>
          <w:sz w:val="20"/>
          <w:szCs w:val="20"/>
        </w:rPr>
        <w:t>cuarto principio</w:t>
      </w:r>
      <w:r w:rsidRPr="00074D63">
        <w:rPr>
          <w:rFonts w:ascii="Arial" w:hAnsi="Arial" w:cs="Arial"/>
          <w:color w:val="auto"/>
          <w:sz w:val="20"/>
          <w:szCs w:val="20"/>
        </w:rPr>
        <w:t xml:space="preserve">, propuesto por </w:t>
      </w:r>
      <w:proofErr w:type="spellStart"/>
      <w:r w:rsidRPr="00074D63">
        <w:rPr>
          <w:rFonts w:ascii="Arial" w:hAnsi="Arial" w:cs="Arial"/>
          <w:color w:val="auto"/>
          <w:sz w:val="20"/>
          <w:szCs w:val="20"/>
        </w:rPr>
        <w:t>Wiggins</w:t>
      </w:r>
      <w:proofErr w:type="spellEnd"/>
      <w:r w:rsidRPr="00074D63">
        <w:rPr>
          <w:rFonts w:ascii="Arial" w:hAnsi="Arial" w:cs="Arial"/>
          <w:color w:val="auto"/>
          <w:sz w:val="20"/>
          <w:szCs w:val="20"/>
        </w:rPr>
        <w:t xml:space="preserve"> (2012) en este sentido, la instancia debe caracterizarse por el uso de lenguaje sencillo y fácilmente entendible; debe evitar el exceso de información y centrarse en los elementos clave de mejora de desempeño, así, será más fácil para la persona retroalimentada mejorar. Dentro del marco del presente estudio, es importante hacer referencia que una retroalimentación muy t</w:t>
      </w:r>
      <w:r w:rsidR="0045467A" w:rsidRPr="00074D63">
        <w:rPr>
          <w:rFonts w:ascii="Arial" w:hAnsi="Arial" w:cs="Arial"/>
          <w:color w:val="auto"/>
          <w:sz w:val="20"/>
          <w:szCs w:val="20"/>
        </w:rPr>
        <w:t xml:space="preserve">écnica puede ser </w:t>
      </w:r>
      <w:r w:rsidRPr="00074D63">
        <w:rPr>
          <w:rFonts w:ascii="Arial" w:hAnsi="Arial" w:cs="Arial"/>
          <w:color w:val="auto"/>
          <w:sz w:val="20"/>
          <w:szCs w:val="20"/>
        </w:rPr>
        <w:t xml:space="preserve">confusa para un </w:t>
      </w:r>
      <w:r w:rsidR="004F4C4E" w:rsidRPr="00074D63">
        <w:rPr>
          <w:rFonts w:ascii="Arial" w:hAnsi="Arial" w:cs="Arial"/>
          <w:color w:val="auto"/>
          <w:sz w:val="20"/>
          <w:szCs w:val="20"/>
        </w:rPr>
        <w:t xml:space="preserve">profesor novato, por lo tanto, debe dosificarse. Es mejor ayudar al profesor a concentrarse en uno o dos aspectos claves, de su desempeño que agobiarlo con todas las dimensiones en que debería mejorar. En síntesis, de acuerdo con Volante y Müller (2017) “es más importante centrar la retroalimentación en un aspecto importante que, si es abordado por el profesor se puede traducir en un mejoramiento relevante y notorio en el corto plazo” (p. 111) </w:t>
      </w:r>
    </w:p>
    <w:p w:rsidR="00D638DA" w:rsidRDefault="00D638DA" w:rsidP="00D638DA">
      <w:pPr>
        <w:pStyle w:val="Default"/>
        <w:jc w:val="both"/>
        <w:outlineLvl w:val="0"/>
        <w:rPr>
          <w:rFonts w:ascii="Arial" w:hAnsi="Arial" w:cs="Arial"/>
          <w:color w:val="auto"/>
          <w:sz w:val="20"/>
          <w:szCs w:val="20"/>
        </w:rPr>
      </w:pPr>
    </w:p>
    <w:p w:rsidR="00152A55" w:rsidRPr="00074D63" w:rsidRDefault="004F4C4E"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La retroalimentación debe caracterizarse por ser </w:t>
      </w:r>
      <w:r w:rsidRPr="00074D63">
        <w:rPr>
          <w:rFonts w:ascii="Arial" w:hAnsi="Arial" w:cs="Arial"/>
          <w:i/>
          <w:color w:val="auto"/>
          <w:sz w:val="20"/>
          <w:szCs w:val="20"/>
        </w:rPr>
        <w:t>“oportuna”</w:t>
      </w:r>
      <w:r w:rsidRPr="00074D63">
        <w:rPr>
          <w:rFonts w:ascii="Arial" w:hAnsi="Arial" w:cs="Arial"/>
          <w:color w:val="auto"/>
          <w:sz w:val="20"/>
          <w:szCs w:val="20"/>
        </w:rPr>
        <w:t xml:space="preserve"> es decir cuanto antes mejor. Hay aspectos posibles de mejorar que deben ser abordados inmediatamente, cuando están aún presentes en la memoria del profesor, no una vez transcurrida gran cantidad de tiempo. Un gran problema de la educación es que las retroalimentaciones no se dan a tiempo, muchas veces los comentarios vitales sobre las actuaciones clave a menudo se producen días, semanas o incluso meses después. Dentro de este aspecto, la retroalimentación entre pares es una estrategia para gestionar la carga </w:t>
      </w:r>
      <w:r w:rsidR="009247D4" w:rsidRPr="00074D63">
        <w:rPr>
          <w:rFonts w:ascii="Arial" w:hAnsi="Arial" w:cs="Arial"/>
          <w:color w:val="auto"/>
          <w:sz w:val="20"/>
          <w:szCs w:val="20"/>
        </w:rPr>
        <w:t xml:space="preserve">delegada en los directivos o supervisores y </w:t>
      </w:r>
      <w:r w:rsidRPr="00074D63">
        <w:rPr>
          <w:rFonts w:ascii="Arial" w:hAnsi="Arial" w:cs="Arial"/>
          <w:color w:val="auto"/>
          <w:sz w:val="20"/>
          <w:szCs w:val="20"/>
        </w:rPr>
        <w:t xml:space="preserve">garantizar </w:t>
      </w:r>
      <w:r w:rsidR="009247D4" w:rsidRPr="00074D63">
        <w:rPr>
          <w:rFonts w:ascii="Arial" w:hAnsi="Arial" w:cs="Arial"/>
          <w:color w:val="auto"/>
          <w:sz w:val="20"/>
          <w:szCs w:val="20"/>
        </w:rPr>
        <w:t>así una c</w:t>
      </w:r>
      <w:r w:rsidRPr="00074D63">
        <w:rPr>
          <w:rFonts w:ascii="Arial" w:hAnsi="Arial" w:cs="Arial"/>
          <w:color w:val="auto"/>
          <w:sz w:val="20"/>
          <w:szCs w:val="20"/>
        </w:rPr>
        <w:t>ant</w:t>
      </w:r>
      <w:r w:rsidR="009247D4" w:rsidRPr="00074D63">
        <w:rPr>
          <w:rFonts w:ascii="Arial" w:hAnsi="Arial" w:cs="Arial"/>
          <w:color w:val="auto"/>
          <w:sz w:val="20"/>
          <w:szCs w:val="20"/>
        </w:rPr>
        <w:t xml:space="preserve">idad de comentarios oportunos, acerca de los desempeños. </w:t>
      </w:r>
    </w:p>
    <w:p w:rsidR="00D638DA" w:rsidRDefault="00D638DA" w:rsidP="00D638DA">
      <w:pPr>
        <w:pStyle w:val="Default"/>
        <w:jc w:val="both"/>
        <w:outlineLvl w:val="0"/>
        <w:rPr>
          <w:rFonts w:ascii="Arial" w:hAnsi="Arial" w:cs="Arial"/>
          <w:color w:val="auto"/>
          <w:sz w:val="20"/>
          <w:szCs w:val="20"/>
        </w:rPr>
      </w:pPr>
    </w:p>
    <w:p w:rsidR="006B33D0" w:rsidRPr="00074D63" w:rsidRDefault="006B33D0"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El autor señala como </w:t>
      </w:r>
      <w:r w:rsidRPr="00074D63">
        <w:rPr>
          <w:rFonts w:ascii="Arial" w:hAnsi="Arial" w:cs="Arial"/>
          <w:i/>
          <w:color w:val="auto"/>
          <w:sz w:val="20"/>
          <w:szCs w:val="20"/>
        </w:rPr>
        <w:t>sexto principio</w:t>
      </w:r>
      <w:r w:rsidRPr="00074D63">
        <w:rPr>
          <w:rFonts w:ascii="Arial" w:hAnsi="Arial" w:cs="Arial"/>
          <w:color w:val="auto"/>
          <w:sz w:val="20"/>
          <w:szCs w:val="20"/>
        </w:rPr>
        <w:t xml:space="preserve"> para retroalimentar</w:t>
      </w:r>
      <w:r w:rsidR="00036FAF" w:rsidRPr="00074D63">
        <w:rPr>
          <w:rFonts w:ascii="Arial" w:hAnsi="Arial" w:cs="Arial"/>
          <w:color w:val="auto"/>
          <w:sz w:val="20"/>
          <w:szCs w:val="20"/>
        </w:rPr>
        <w:t xml:space="preserve"> el desempeño, el que la misma sea </w:t>
      </w:r>
      <w:r w:rsidR="00036FAF" w:rsidRPr="00074D63">
        <w:rPr>
          <w:rFonts w:ascii="Arial" w:hAnsi="Arial" w:cs="Arial"/>
          <w:i/>
          <w:color w:val="auto"/>
          <w:sz w:val="20"/>
          <w:szCs w:val="20"/>
        </w:rPr>
        <w:t>“continua”</w:t>
      </w:r>
      <w:r w:rsidR="00036FAF" w:rsidRPr="00074D63">
        <w:rPr>
          <w:rFonts w:ascii="Arial" w:hAnsi="Arial" w:cs="Arial"/>
          <w:color w:val="auto"/>
          <w:sz w:val="20"/>
          <w:szCs w:val="20"/>
        </w:rPr>
        <w:t xml:space="preserve"> y sostenida en el tiempo como proceso de aprendizaje y mejora </w:t>
      </w:r>
      <w:r w:rsidR="00855D77" w:rsidRPr="00074D63">
        <w:rPr>
          <w:rFonts w:ascii="Arial" w:hAnsi="Arial" w:cs="Arial"/>
          <w:color w:val="auto"/>
          <w:sz w:val="20"/>
          <w:szCs w:val="20"/>
        </w:rPr>
        <w:t>constante.</w:t>
      </w:r>
      <w:r w:rsidR="00036FAF" w:rsidRPr="00074D63">
        <w:rPr>
          <w:rFonts w:ascii="Arial" w:hAnsi="Arial" w:cs="Arial"/>
          <w:color w:val="auto"/>
          <w:sz w:val="20"/>
          <w:szCs w:val="20"/>
        </w:rPr>
        <w:t xml:space="preserve"> Al respecto, cuantas más retroalimentaciones reciba el profesor acerca de su desempeño, mejor será</w:t>
      </w:r>
      <w:r w:rsidR="00855D77" w:rsidRPr="00074D63">
        <w:rPr>
          <w:rFonts w:ascii="Arial" w:hAnsi="Arial" w:cs="Arial"/>
          <w:color w:val="auto"/>
          <w:sz w:val="20"/>
          <w:szCs w:val="20"/>
        </w:rPr>
        <w:t>n sus progresos</w:t>
      </w:r>
      <w:r w:rsidR="00036FAF" w:rsidRPr="00074D63">
        <w:rPr>
          <w:rFonts w:ascii="Arial" w:hAnsi="Arial" w:cs="Arial"/>
          <w:color w:val="auto"/>
          <w:sz w:val="20"/>
          <w:szCs w:val="20"/>
        </w:rPr>
        <w:t xml:space="preserve">. Por último, destaca la importancia de que la retroalimentación será </w:t>
      </w:r>
      <w:r w:rsidR="00036FAF" w:rsidRPr="00074D63">
        <w:rPr>
          <w:rFonts w:ascii="Arial" w:hAnsi="Arial" w:cs="Arial"/>
          <w:i/>
          <w:color w:val="auto"/>
          <w:sz w:val="20"/>
          <w:szCs w:val="20"/>
        </w:rPr>
        <w:t>“consistente</w:t>
      </w:r>
      <w:r w:rsidR="00036FAF" w:rsidRPr="00074D63">
        <w:rPr>
          <w:rFonts w:ascii="Arial" w:hAnsi="Arial" w:cs="Arial"/>
          <w:color w:val="auto"/>
          <w:sz w:val="20"/>
          <w:szCs w:val="20"/>
        </w:rPr>
        <w:t xml:space="preserve">”, esto </w:t>
      </w:r>
      <w:r w:rsidR="00036FAF" w:rsidRPr="00074D63">
        <w:rPr>
          <w:rFonts w:ascii="Arial" w:hAnsi="Arial" w:cs="Arial"/>
          <w:color w:val="auto"/>
          <w:sz w:val="20"/>
          <w:szCs w:val="20"/>
        </w:rPr>
        <w:lastRenderedPageBreak/>
        <w:t xml:space="preserve">quiere decir que solo se podrá ajustar el desempeño en forma efectiva, si la información que se recibe es coherente, precisa y confiable. </w:t>
      </w:r>
    </w:p>
    <w:p w:rsidR="00D638DA" w:rsidRDefault="00D638DA" w:rsidP="00D638DA">
      <w:pPr>
        <w:pStyle w:val="Default"/>
        <w:jc w:val="both"/>
        <w:outlineLvl w:val="0"/>
        <w:rPr>
          <w:rFonts w:ascii="Arial" w:hAnsi="Arial" w:cs="Arial"/>
          <w:color w:val="auto"/>
          <w:sz w:val="20"/>
          <w:szCs w:val="20"/>
        </w:rPr>
      </w:pPr>
    </w:p>
    <w:p w:rsidR="00F7623D" w:rsidRPr="00074D63" w:rsidRDefault="00036FAF" w:rsidP="00D638DA">
      <w:pPr>
        <w:pStyle w:val="Default"/>
        <w:jc w:val="both"/>
        <w:outlineLvl w:val="0"/>
        <w:rPr>
          <w:rFonts w:ascii="Arial" w:hAnsi="Arial" w:cs="Arial"/>
          <w:color w:val="auto"/>
          <w:sz w:val="20"/>
          <w:szCs w:val="20"/>
        </w:rPr>
      </w:pPr>
      <w:r w:rsidRPr="00074D63">
        <w:rPr>
          <w:rFonts w:ascii="Arial" w:hAnsi="Arial" w:cs="Arial"/>
          <w:color w:val="auto"/>
          <w:sz w:val="20"/>
          <w:szCs w:val="20"/>
        </w:rPr>
        <w:t xml:space="preserve">En síntesis, de acuerdo con el autor es contundente la evidencia de que los procesos de retroalimentación son imprescindibles para mejorar el desempeño, por lo que se hace urgente encontrar las formas más efectivas de poder retroalimentar el desempeño de los profesores, más si estos se encuentran en etapa formativa, y dicho proceso contribuye a potenciar sus competencias profesionales </w:t>
      </w:r>
      <w:r w:rsidR="003A3F8C" w:rsidRPr="00074D63">
        <w:rPr>
          <w:rFonts w:ascii="Arial" w:hAnsi="Arial" w:cs="Arial"/>
          <w:color w:val="auto"/>
          <w:sz w:val="20"/>
          <w:szCs w:val="20"/>
        </w:rPr>
        <w:t>(Volante y Müller, 2017)</w:t>
      </w:r>
      <w:r w:rsidR="00F7623D" w:rsidRPr="00074D63">
        <w:rPr>
          <w:rFonts w:ascii="Arial" w:hAnsi="Arial" w:cs="Arial"/>
          <w:color w:val="auto"/>
          <w:sz w:val="20"/>
          <w:szCs w:val="20"/>
        </w:rPr>
        <w:t xml:space="preserve"> </w:t>
      </w:r>
      <w:r w:rsidR="00185EC7" w:rsidRPr="00074D63">
        <w:rPr>
          <w:rFonts w:ascii="Arial" w:hAnsi="Arial" w:cs="Arial"/>
          <w:color w:val="auto"/>
          <w:sz w:val="20"/>
          <w:szCs w:val="20"/>
        </w:rPr>
        <w:t xml:space="preserve">Por todo lo anterior, </w:t>
      </w:r>
      <w:r w:rsidR="00185EC7" w:rsidRPr="00074D63">
        <w:rPr>
          <w:rFonts w:ascii="Arial" w:hAnsi="Arial" w:cs="Arial"/>
          <w:sz w:val="20"/>
          <w:szCs w:val="20"/>
        </w:rPr>
        <w:t>la retroalimentación es vista como un proceso continuo y que transforma al líder en un coach que utiliza la retroalimentación como una estrategia de mejora.</w:t>
      </w:r>
    </w:p>
    <w:p w:rsidR="00F7623D" w:rsidRPr="00074D63" w:rsidRDefault="00F7623D" w:rsidP="00074D63">
      <w:pPr>
        <w:pStyle w:val="Default"/>
        <w:ind w:firstLine="708"/>
        <w:jc w:val="both"/>
        <w:outlineLvl w:val="0"/>
        <w:rPr>
          <w:rFonts w:ascii="Arial" w:hAnsi="Arial" w:cs="Arial"/>
          <w:color w:val="auto"/>
          <w:sz w:val="20"/>
          <w:szCs w:val="20"/>
        </w:rPr>
      </w:pPr>
    </w:p>
    <w:p w:rsidR="00F7623D" w:rsidRDefault="00F7623D"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074D63">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Default="002F22E4" w:rsidP="002F22E4">
      <w:pPr>
        <w:pStyle w:val="Default"/>
        <w:ind w:firstLine="708"/>
        <w:jc w:val="both"/>
        <w:outlineLvl w:val="0"/>
        <w:rPr>
          <w:rFonts w:ascii="Arial" w:hAnsi="Arial" w:cs="Arial"/>
          <w:color w:val="auto"/>
          <w:sz w:val="20"/>
          <w:szCs w:val="20"/>
        </w:rPr>
      </w:pPr>
    </w:p>
    <w:p w:rsidR="002F22E4" w:rsidRPr="00074D63" w:rsidRDefault="002F22E4" w:rsidP="002F22E4">
      <w:pPr>
        <w:pStyle w:val="Default"/>
        <w:ind w:firstLine="708"/>
        <w:jc w:val="both"/>
        <w:outlineLvl w:val="0"/>
        <w:rPr>
          <w:rFonts w:ascii="Arial" w:hAnsi="Arial" w:cs="Arial"/>
          <w:color w:val="auto"/>
          <w:sz w:val="20"/>
          <w:szCs w:val="20"/>
        </w:rPr>
      </w:pPr>
    </w:p>
    <w:p w:rsidR="00F7623D" w:rsidRPr="00074D63" w:rsidRDefault="00F7623D" w:rsidP="00074D63">
      <w:pPr>
        <w:pStyle w:val="Default"/>
        <w:ind w:firstLine="708"/>
        <w:jc w:val="both"/>
        <w:outlineLvl w:val="0"/>
        <w:rPr>
          <w:rFonts w:ascii="Arial" w:hAnsi="Arial" w:cs="Arial"/>
          <w:color w:val="auto"/>
          <w:sz w:val="20"/>
          <w:szCs w:val="20"/>
        </w:rPr>
      </w:pPr>
    </w:p>
    <w:p w:rsidR="00F7623D" w:rsidRDefault="00F7623D" w:rsidP="00074D63">
      <w:pPr>
        <w:pStyle w:val="Default"/>
        <w:ind w:firstLine="708"/>
        <w:jc w:val="both"/>
        <w:outlineLvl w:val="0"/>
        <w:rPr>
          <w:rFonts w:ascii="Arial" w:hAnsi="Arial" w:cs="Arial"/>
          <w:color w:val="auto"/>
          <w:sz w:val="20"/>
          <w:szCs w:val="20"/>
        </w:rPr>
      </w:pPr>
    </w:p>
    <w:p w:rsidR="00D638DA" w:rsidRPr="00074D63" w:rsidRDefault="00D638DA" w:rsidP="00074D63">
      <w:pPr>
        <w:pStyle w:val="Default"/>
        <w:ind w:firstLine="708"/>
        <w:jc w:val="both"/>
        <w:outlineLvl w:val="0"/>
        <w:rPr>
          <w:rFonts w:ascii="Arial" w:hAnsi="Arial" w:cs="Arial"/>
          <w:color w:val="auto"/>
          <w:sz w:val="20"/>
          <w:szCs w:val="20"/>
        </w:rPr>
      </w:pPr>
    </w:p>
    <w:p w:rsidR="00F7623D" w:rsidRPr="00074D63" w:rsidRDefault="00F7623D" w:rsidP="00074D63">
      <w:pPr>
        <w:pStyle w:val="Default"/>
        <w:ind w:firstLine="708"/>
        <w:jc w:val="both"/>
        <w:outlineLvl w:val="0"/>
        <w:rPr>
          <w:rFonts w:ascii="Arial" w:hAnsi="Arial" w:cs="Arial"/>
          <w:color w:val="auto"/>
          <w:sz w:val="20"/>
          <w:szCs w:val="20"/>
        </w:rPr>
      </w:pPr>
    </w:p>
    <w:p w:rsidR="00F7623D" w:rsidRPr="00074D63" w:rsidRDefault="00F7623D" w:rsidP="00074D63">
      <w:pPr>
        <w:pStyle w:val="Default"/>
        <w:ind w:firstLine="708"/>
        <w:jc w:val="both"/>
        <w:outlineLvl w:val="0"/>
        <w:rPr>
          <w:rFonts w:ascii="Arial" w:hAnsi="Arial" w:cs="Arial"/>
          <w:color w:val="auto"/>
          <w:sz w:val="20"/>
          <w:szCs w:val="20"/>
        </w:rPr>
      </w:pPr>
    </w:p>
    <w:p w:rsidR="00F7623D" w:rsidRDefault="00F7623D" w:rsidP="00074D63">
      <w:pPr>
        <w:pStyle w:val="Default"/>
        <w:ind w:firstLine="708"/>
        <w:jc w:val="both"/>
        <w:outlineLvl w:val="0"/>
        <w:rPr>
          <w:rFonts w:ascii="Arial" w:hAnsi="Arial" w:cs="Arial"/>
          <w:color w:val="auto"/>
          <w:sz w:val="20"/>
          <w:szCs w:val="20"/>
        </w:rPr>
      </w:pPr>
    </w:p>
    <w:p w:rsidR="00C726EC" w:rsidRDefault="00AD5251" w:rsidP="00074D63">
      <w:pPr>
        <w:pStyle w:val="Prrafodelista"/>
        <w:widowControl w:val="0"/>
        <w:numPr>
          <w:ilvl w:val="0"/>
          <w:numId w:val="6"/>
        </w:numPr>
        <w:autoSpaceDE w:val="0"/>
        <w:autoSpaceDN w:val="0"/>
        <w:adjustRightInd w:val="0"/>
        <w:spacing w:after="0" w:line="240" w:lineRule="auto"/>
        <w:jc w:val="both"/>
        <w:rPr>
          <w:rFonts w:ascii="Arial" w:hAnsi="Arial" w:cs="Arial"/>
          <w:b/>
          <w:sz w:val="20"/>
          <w:szCs w:val="20"/>
          <w:lang w:val="en-US"/>
        </w:rPr>
      </w:pPr>
      <w:bookmarkStart w:id="18" w:name="_Toc526427592"/>
      <w:bookmarkEnd w:id="15"/>
      <w:r w:rsidRPr="00074D63">
        <w:rPr>
          <w:rFonts w:ascii="Arial" w:hAnsi="Arial" w:cs="Arial"/>
          <w:b/>
          <w:sz w:val="20"/>
          <w:szCs w:val="20"/>
          <w:lang w:val="en-US"/>
        </w:rPr>
        <w:lastRenderedPageBreak/>
        <w:t>REFERENCIAS BIBLIOGRÁFICAS</w:t>
      </w:r>
    </w:p>
    <w:bookmarkEnd w:id="18"/>
    <w:p w:rsidR="005E39A2" w:rsidRDefault="005E39A2" w:rsidP="009277E0">
      <w:pPr>
        <w:widowControl w:val="0"/>
        <w:autoSpaceDE w:val="0"/>
        <w:autoSpaceDN w:val="0"/>
        <w:adjustRightInd w:val="0"/>
        <w:spacing w:after="0" w:line="240" w:lineRule="auto"/>
        <w:jc w:val="both"/>
        <w:rPr>
          <w:rFonts w:ascii="Arial" w:hAnsi="Arial" w:cs="Arial"/>
          <w:b/>
          <w:sz w:val="20"/>
          <w:szCs w:val="20"/>
          <w:lang w:val="en-US"/>
        </w:rPr>
      </w:pP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shd w:val="clear" w:color="auto" w:fill="FFFFFF"/>
        </w:rPr>
      </w:pPr>
      <w:proofErr w:type="spellStart"/>
      <w:r w:rsidRPr="000B3AE1">
        <w:rPr>
          <w:rFonts w:ascii="Arial" w:hAnsi="Arial" w:cs="Arial"/>
          <w:sz w:val="20"/>
          <w:szCs w:val="20"/>
          <w:lang w:val="en-US"/>
        </w:rPr>
        <w:t>Ambrosetti</w:t>
      </w:r>
      <w:proofErr w:type="spellEnd"/>
      <w:r w:rsidRPr="000B3AE1">
        <w:rPr>
          <w:rFonts w:ascii="Arial" w:hAnsi="Arial" w:cs="Arial"/>
          <w:sz w:val="20"/>
          <w:szCs w:val="20"/>
          <w:shd w:val="clear" w:color="auto" w:fill="FFFFFF"/>
        </w:rPr>
        <w:t xml:space="preserve">, A., &amp; </w:t>
      </w:r>
      <w:proofErr w:type="spellStart"/>
      <w:r w:rsidRPr="000B3AE1">
        <w:rPr>
          <w:rFonts w:ascii="Arial" w:hAnsi="Arial" w:cs="Arial"/>
          <w:sz w:val="20"/>
          <w:szCs w:val="20"/>
          <w:shd w:val="clear" w:color="auto" w:fill="FFFFFF"/>
        </w:rPr>
        <w:t>Dekkers</w:t>
      </w:r>
      <w:proofErr w:type="spellEnd"/>
      <w:r w:rsidRPr="000B3AE1">
        <w:rPr>
          <w:rFonts w:ascii="Arial" w:hAnsi="Arial" w:cs="Arial"/>
          <w:sz w:val="20"/>
          <w:szCs w:val="20"/>
          <w:shd w:val="clear" w:color="auto" w:fill="FFFFFF"/>
        </w:rPr>
        <w:t xml:space="preserve">, J. (2010). </w:t>
      </w:r>
      <w:proofErr w:type="spellStart"/>
      <w:r w:rsidRPr="000B3AE1">
        <w:rPr>
          <w:rFonts w:ascii="Arial" w:hAnsi="Arial" w:cs="Arial"/>
          <w:sz w:val="20"/>
          <w:szCs w:val="20"/>
          <w:shd w:val="clear" w:color="auto" w:fill="FFFFFF"/>
        </w:rPr>
        <w:t>The</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interconnectedness</w:t>
      </w:r>
      <w:proofErr w:type="spellEnd"/>
      <w:r w:rsidRPr="000B3AE1">
        <w:rPr>
          <w:rFonts w:ascii="Arial" w:hAnsi="Arial" w:cs="Arial"/>
          <w:sz w:val="20"/>
          <w:szCs w:val="20"/>
          <w:shd w:val="clear" w:color="auto" w:fill="FFFFFF"/>
        </w:rPr>
        <w:t xml:space="preserve"> of </w:t>
      </w:r>
      <w:proofErr w:type="spellStart"/>
      <w:r w:rsidRPr="000B3AE1">
        <w:rPr>
          <w:rFonts w:ascii="Arial" w:hAnsi="Arial" w:cs="Arial"/>
          <w:sz w:val="20"/>
          <w:szCs w:val="20"/>
          <w:shd w:val="clear" w:color="auto" w:fill="FFFFFF"/>
        </w:rPr>
        <w:t>the</w:t>
      </w:r>
      <w:proofErr w:type="spellEnd"/>
      <w:r w:rsidRPr="000B3AE1">
        <w:rPr>
          <w:rFonts w:ascii="Arial" w:hAnsi="Arial" w:cs="Arial"/>
          <w:sz w:val="20"/>
          <w:szCs w:val="20"/>
          <w:shd w:val="clear" w:color="auto" w:fill="FFFFFF"/>
        </w:rPr>
        <w:t xml:space="preserve"> roles of </w:t>
      </w:r>
      <w:proofErr w:type="spellStart"/>
      <w:r w:rsidRPr="000B3AE1">
        <w:rPr>
          <w:rFonts w:ascii="Arial" w:hAnsi="Arial" w:cs="Arial"/>
          <w:sz w:val="20"/>
          <w:szCs w:val="20"/>
          <w:shd w:val="clear" w:color="auto" w:fill="FFFFFF"/>
        </w:rPr>
        <w:t>mentors</w:t>
      </w:r>
      <w:proofErr w:type="spellEnd"/>
      <w:r w:rsidRPr="000B3AE1">
        <w:rPr>
          <w:rFonts w:ascii="Arial" w:hAnsi="Arial" w:cs="Arial"/>
          <w:sz w:val="20"/>
          <w:szCs w:val="20"/>
          <w:shd w:val="clear" w:color="auto" w:fill="FFFFFF"/>
        </w:rPr>
        <w:t xml:space="preserve"> and </w:t>
      </w:r>
      <w:proofErr w:type="spellStart"/>
      <w:r w:rsidRPr="000B3AE1">
        <w:rPr>
          <w:rFonts w:ascii="Arial" w:hAnsi="Arial" w:cs="Arial"/>
          <w:sz w:val="20"/>
          <w:szCs w:val="20"/>
          <w:shd w:val="clear" w:color="auto" w:fill="FFFFFF"/>
        </w:rPr>
        <w:t>mentees</w:t>
      </w:r>
      <w:proofErr w:type="spellEnd"/>
      <w:r w:rsidRPr="000B3AE1">
        <w:rPr>
          <w:rFonts w:ascii="Arial" w:hAnsi="Arial" w:cs="Arial"/>
          <w:sz w:val="20"/>
          <w:szCs w:val="20"/>
          <w:shd w:val="clear" w:color="auto" w:fill="FFFFFF"/>
        </w:rPr>
        <w:t xml:space="preserve"> in pre-</w:t>
      </w:r>
      <w:proofErr w:type="spellStart"/>
      <w:r w:rsidRPr="000B3AE1">
        <w:rPr>
          <w:rFonts w:ascii="Arial" w:hAnsi="Arial" w:cs="Arial"/>
          <w:sz w:val="20"/>
          <w:szCs w:val="20"/>
          <w:shd w:val="clear" w:color="auto" w:fill="FFFFFF"/>
        </w:rPr>
        <w:t>service</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teacher</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education</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relationships</w:t>
      </w:r>
      <w:proofErr w:type="spellEnd"/>
      <w:r w:rsidRPr="000B3AE1">
        <w:rPr>
          <w:rFonts w:ascii="Arial" w:hAnsi="Arial" w:cs="Arial"/>
          <w:sz w:val="20"/>
          <w:szCs w:val="20"/>
          <w:shd w:val="clear" w:color="auto" w:fill="FFFFFF"/>
        </w:rPr>
        <w:t>. </w:t>
      </w:r>
      <w:proofErr w:type="spellStart"/>
      <w:r w:rsidRPr="000B3AE1">
        <w:rPr>
          <w:rFonts w:ascii="Arial" w:hAnsi="Arial" w:cs="Arial"/>
          <w:i/>
          <w:iCs/>
          <w:sz w:val="20"/>
          <w:szCs w:val="20"/>
          <w:shd w:val="clear" w:color="auto" w:fill="FFFFFF"/>
        </w:rPr>
        <w:t>Australian</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journal</w:t>
      </w:r>
      <w:proofErr w:type="spellEnd"/>
      <w:r w:rsidRPr="000B3AE1">
        <w:rPr>
          <w:rFonts w:ascii="Arial" w:hAnsi="Arial" w:cs="Arial"/>
          <w:i/>
          <w:iCs/>
          <w:sz w:val="20"/>
          <w:szCs w:val="20"/>
          <w:shd w:val="clear" w:color="auto" w:fill="FFFFFF"/>
        </w:rPr>
        <w:t xml:space="preserve"> of </w:t>
      </w:r>
      <w:proofErr w:type="spellStart"/>
      <w:r w:rsidRPr="000B3AE1">
        <w:rPr>
          <w:rFonts w:ascii="Arial" w:hAnsi="Arial" w:cs="Arial"/>
          <w:i/>
          <w:iCs/>
          <w:sz w:val="20"/>
          <w:szCs w:val="20"/>
          <w:shd w:val="clear" w:color="auto" w:fill="FFFFFF"/>
        </w:rPr>
        <w:t>teacher</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education</w:t>
      </w:r>
      <w:proofErr w:type="spell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35</w:t>
      </w:r>
      <w:r w:rsidRPr="000B3AE1">
        <w:rPr>
          <w:rFonts w:ascii="Arial" w:hAnsi="Arial" w:cs="Arial"/>
          <w:sz w:val="20"/>
          <w:szCs w:val="20"/>
          <w:shd w:val="clear" w:color="auto" w:fill="FFFFFF"/>
        </w:rPr>
        <w:t>(6), 3.</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lang w:val="en-US"/>
        </w:rPr>
        <w:t>Anderson, M. y Shannon, A. (1988). Toward a conceptualization of mentoring. Journal of Teacher Education, 23, 56, 23-34.</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Andreucci, P. A. (2016). La Supervisión De Prácticas Docentes: Hacia La Reconstrucción De Un Dispositivo Complejo Desde La Intersubjetividad. Retrieved from https://repositorio.uc.cl/bitstream/handle/11534/21551/Supervisión de Prácticas Docentes P Andreucci_Final.pdf?sequence=1&amp;isAllowed=y</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Ashford, S. J. (1986). Feedback-seeking in individual adaptation: A resource perspective. </w:t>
      </w:r>
      <w:r w:rsidRPr="000B3AE1">
        <w:rPr>
          <w:rFonts w:ascii="Arial" w:hAnsi="Arial" w:cs="Arial"/>
          <w:i/>
          <w:iCs/>
          <w:noProof/>
          <w:sz w:val="20"/>
          <w:szCs w:val="20"/>
        </w:rPr>
        <w:t>Academy of Management Journal, 29</w:t>
      </w:r>
      <w:r w:rsidRPr="000B3AE1">
        <w:rPr>
          <w:rFonts w:ascii="Arial" w:hAnsi="Arial" w:cs="Arial"/>
          <w:noProof/>
          <w:sz w:val="20"/>
          <w:szCs w:val="20"/>
        </w:rPr>
        <w:t>, 465–487.</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Ashford, S. J., Blatt, R., &amp; VandeWalle, D. (2003). Reflections on the looking glass: A review of research on feedback-seeking behavior in organizations. </w:t>
      </w:r>
      <w:r w:rsidRPr="000B3AE1">
        <w:rPr>
          <w:rFonts w:ascii="Arial" w:hAnsi="Arial" w:cs="Arial"/>
          <w:i/>
          <w:iCs/>
          <w:noProof/>
          <w:sz w:val="20"/>
          <w:szCs w:val="20"/>
        </w:rPr>
        <w:t>Journal of Management, 29</w:t>
      </w:r>
      <w:r w:rsidRPr="000B3AE1">
        <w:rPr>
          <w:rFonts w:ascii="Arial" w:hAnsi="Arial" w:cs="Arial"/>
          <w:noProof/>
          <w:sz w:val="20"/>
          <w:szCs w:val="20"/>
        </w:rPr>
        <w:t>, 773–799.</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bCs/>
          <w:sz w:val="20"/>
          <w:szCs w:val="20"/>
        </w:rPr>
        <w:t xml:space="preserve">Ávalos, B. (2002) Formación docente: reflexiones, debates, desafíos e innovaciones. </w:t>
      </w:r>
      <w:r w:rsidRPr="000B3AE1">
        <w:rPr>
          <w:rFonts w:ascii="Arial" w:hAnsi="Arial" w:cs="Arial"/>
          <w:bCs/>
          <w:i/>
          <w:sz w:val="20"/>
          <w:szCs w:val="20"/>
        </w:rPr>
        <w:t xml:space="preserve">Revista Perspectivas, vol. XXXII, N° 3, 17-25.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rPr>
        <w:t xml:space="preserve">Ávalos, B. (2002). Profesores para Chile, Historia de un Proyecto. Santiago de Chile: Ministerio de Educación. </w:t>
      </w:r>
      <w:r w:rsidRPr="000B3AE1">
        <w:rPr>
          <w:rFonts w:ascii="Arial" w:hAnsi="Arial" w:cs="Arial"/>
          <w:sz w:val="20"/>
          <w:szCs w:val="20"/>
        </w:rPr>
        <w:fldChar w:fldCharType="begin" w:fldLock="1"/>
      </w:r>
      <w:r w:rsidRPr="000B3AE1">
        <w:rPr>
          <w:rFonts w:ascii="Arial" w:hAnsi="Arial" w:cs="Arial"/>
          <w:sz w:val="20"/>
          <w:szCs w:val="20"/>
          <w:lang w:val="en-US"/>
        </w:rPr>
        <w:instrText>AD</w:instrText>
      </w:r>
      <w:r w:rsidRPr="000B3AE1">
        <w:rPr>
          <w:rFonts w:ascii="Arial" w:hAnsi="Arial" w:cs="Arial"/>
          <w:sz w:val="20"/>
          <w:szCs w:val="20"/>
        </w:rPr>
        <w:instrText xml:space="preserve">DIN Mendeley Bibliography CSL_BIBLIOGRAPHY </w:instrText>
      </w:r>
      <w:r w:rsidRPr="000B3AE1">
        <w:rPr>
          <w:rFonts w:ascii="Arial" w:hAnsi="Arial" w:cs="Arial"/>
          <w:sz w:val="20"/>
          <w:szCs w:val="20"/>
        </w:rPr>
        <w:fldChar w:fldCharType="separate"/>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Aziz, C., &amp; Santos, D. (2017). Acompañamiento pedagógico desde el nivel intermedio : Aportes para la formación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rPr>
        <w:t>Bambrick</w:t>
      </w:r>
      <w:proofErr w:type="spellEnd"/>
      <w:r w:rsidRPr="000B3AE1">
        <w:rPr>
          <w:rFonts w:ascii="Arial" w:hAnsi="Arial" w:cs="Arial"/>
          <w:sz w:val="20"/>
          <w:szCs w:val="20"/>
        </w:rPr>
        <w:t>-Santoyo P. (2012). ‘</w:t>
      </w:r>
      <w:proofErr w:type="spellStart"/>
      <w:r w:rsidRPr="000B3AE1">
        <w:rPr>
          <w:rFonts w:ascii="Arial" w:hAnsi="Arial" w:cs="Arial"/>
          <w:sz w:val="20"/>
          <w:szCs w:val="20"/>
        </w:rPr>
        <w:t>Leverage</w:t>
      </w:r>
      <w:proofErr w:type="spellEnd"/>
      <w:r w:rsidRPr="000B3AE1">
        <w:rPr>
          <w:rFonts w:ascii="Arial" w:hAnsi="Arial" w:cs="Arial"/>
          <w:sz w:val="20"/>
          <w:szCs w:val="20"/>
        </w:rPr>
        <w:t xml:space="preserve"> </w:t>
      </w:r>
      <w:proofErr w:type="spellStart"/>
      <w:r w:rsidRPr="000B3AE1">
        <w:rPr>
          <w:rFonts w:ascii="Arial" w:hAnsi="Arial" w:cs="Arial"/>
          <w:sz w:val="20"/>
          <w:szCs w:val="20"/>
        </w:rPr>
        <w:t>Leadership</w:t>
      </w:r>
      <w:proofErr w:type="spellEnd"/>
      <w:r w:rsidRPr="000B3AE1">
        <w:rPr>
          <w:rFonts w:ascii="Arial" w:hAnsi="Arial" w:cs="Arial"/>
          <w:sz w:val="20"/>
          <w:szCs w:val="20"/>
        </w:rPr>
        <w:t xml:space="preserve">. A </w:t>
      </w:r>
      <w:proofErr w:type="spellStart"/>
      <w:r w:rsidRPr="000B3AE1">
        <w:rPr>
          <w:rFonts w:ascii="Arial" w:hAnsi="Arial" w:cs="Arial"/>
          <w:sz w:val="20"/>
          <w:szCs w:val="20"/>
        </w:rPr>
        <w:t>practical</w:t>
      </w:r>
      <w:proofErr w:type="spellEnd"/>
      <w:r w:rsidRPr="000B3AE1">
        <w:rPr>
          <w:rFonts w:ascii="Arial" w:hAnsi="Arial" w:cs="Arial"/>
          <w:sz w:val="20"/>
          <w:szCs w:val="20"/>
        </w:rPr>
        <w:t xml:space="preserve"> </w:t>
      </w:r>
      <w:proofErr w:type="spellStart"/>
      <w:r w:rsidRPr="000B3AE1">
        <w:rPr>
          <w:rFonts w:ascii="Arial" w:hAnsi="Arial" w:cs="Arial"/>
          <w:sz w:val="20"/>
          <w:szCs w:val="20"/>
        </w:rPr>
        <w:t>guide</w:t>
      </w:r>
      <w:proofErr w:type="spellEnd"/>
      <w:r w:rsidRPr="000B3AE1">
        <w:rPr>
          <w:rFonts w:ascii="Arial" w:hAnsi="Arial" w:cs="Arial"/>
          <w:sz w:val="20"/>
          <w:szCs w:val="20"/>
        </w:rPr>
        <w:t xml:space="preserve"> to </w:t>
      </w:r>
      <w:proofErr w:type="spellStart"/>
      <w:r w:rsidRPr="000B3AE1">
        <w:rPr>
          <w:rFonts w:ascii="Arial" w:hAnsi="Arial" w:cs="Arial"/>
          <w:sz w:val="20"/>
          <w:szCs w:val="20"/>
        </w:rPr>
        <w:t>building</w:t>
      </w:r>
      <w:proofErr w:type="spellEnd"/>
      <w:r w:rsidRPr="000B3AE1">
        <w:rPr>
          <w:rFonts w:ascii="Arial" w:hAnsi="Arial" w:cs="Arial"/>
          <w:sz w:val="20"/>
          <w:szCs w:val="20"/>
        </w:rPr>
        <w:t xml:space="preserve"> </w:t>
      </w:r>
      <w:proofErr w:type="spellStart"/>
      <w:r w:rsidRPr="000B3AE1">
        <w:rPr>
          <w:rFonts w:ascii="Arial" w:hAnsi="Arial" w:cs="Arial"/>
          <w:sz w:val="20"/>
          <w:szCs w:val="20"/>
        </w:rPr>
        <w:t>exceptional</w:t>
      </w:r>
      <w:proofErr w:type="spellEnd"/>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proofErr w:type="spellStart"/>
      <w:r w:rsidRPr="000B3AE1">
        <w:rPr>
          <w:rFonts w:ascii="Arial" w:hAnsi="Arial" w:cs="Arial"/>
          <w:sz w:val="20"/>
          <w:szCs w:val="20"/>
        </w:rPr>
        <w:t>schools</w:t>
      </w:r>
      <w:proofErr w:type="spellEnd"/>
      <w:r w:rsidRPr="000B3AE1">
        <w:rPr>
          <w:rFonts w:ascii="Arial" w:hAnsi="Arial" w:cs="Arial"/>
          <w:sz w:val="20"/>
          <w:szCs w:val="20"/>
        </w:rPr>
        <w:t>’. San Francisco. EEUU.</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Barber, M., &amp; Mourshed, M. (2008). Cómo hicieron los sistemas educativos con mejor desempeño del mundo para alcanzar sus objetivos. </w:t>
      </w:r>
      <w:r w:rsidRPr="000B3AE1">
        <w:rPr>
          <w:rFonts w:ascii="Arial" w:hAnsi="Arial" w:cs="Arial"/>
          <w:i/>
          <w:iCs/>
          <w:noProof/>
          <w:sz w:val="20"/>
          <w:szCs w:val="20"/>
        </w:rPr>
        <w:t>Preal</w:t>
      </w:r>
      <w:r w:rsidRPr="000B3AE1">
        <w:rPr>
          <w:rFonts w:ascii="Arial" w:hAnsi="Arial" w:cs="Arial"/>
          <w:noProof/>
          <w:sz w:val="20"/>
          <w:szCs w:val="20"/>
        </w:rPr>
        <w:t>, (41), 1–48. https://doi.org/10.6018/j/286211</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r w:rsidRPr="000B3AE1">
        <w:rPr>
          <w:rFonts w:ascii="Arial" w:hAnsi="Arial" w:cs="Arial"/>
          <w:sz w:val="20"/>
          <w:szCs w:val="20"/>
          <w:lang w:val="en-US"/>
        </w:rPr>
        <w:t xml:space="preserve">Beck, C., &amp; </w:t>
      </w:r>
      <w:proofErr w:type="spellStart"/>
      <w:r w:rsidRPr="000B3AE1">
        <w:rPr>
          <w:rFonts w:ascii="Arial" w:hAnsi="Arial" w:cs="Arial"/>
          <w:sz w:val="20"/>
          <w:szCs w:val="20"/>
          <w:lang w:val="en-US"/>
        </w:rPr>
        <w:t>Kosnik</w:t>
      </w:r>
      <w:proofErr w:type="spellEnd"/>
      <w:r w:rsidRPr="000B3AE1">
        <w:rPr>
          <w:rFonts w:ascii="Arial" w:hAnsi="Arial" w:cs="Arial"/>
          <w:sz w:val="20"/>
          <w:szCs w:val="20"/>
          <w:lang w:val="en-US"/>
        </w:rPr>
        <w:t xml:space="preserve">, C. (2000). Associate teachers in pre-service education: clarifying and enhancing their role. Journal of Education for Teaching: International Research and Pedagogy, 26(3), 207e224.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shd w:val="clear" w:color="auto" w:fill="FFFFFF"/>
        </w:rPr>
        <w:t xml:space="preserve">Bell, E. C. (2012).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i/>
          <w:iCs/>
          <w:sz w:val="20"/>
          <w:szCs w:val="20"/>
          <w:shd w:val="clear" w:color="auto" w:fill="FFFFFF"/>
        </w:rPr>
        <w:t>The</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Journal</w:t>
      </w:r>
      <w:proofErr w:type="spellEnd"/>
      <w:r w:rsidRPr="000B3AE1">
        <w:rPr>
          <w:rFonts w:ascii="Arial" w:hAnsi="Arial" w:cs="Arial"/>
          <w:i/>
          <w:iCs/>
          <w:sz w:val="20"/>
          <w:szCs w:val="20"/>
          <w:shd w:val="clear" w:color="auto" w:fill="FFFFFF"/>
        </w:rPr>
        <w:t xml:space="preserve"> of </w:t>
      </w:r>
      <w:proofErr w:type="spellStart"/>
      <w:r w:rsidRPr="000B3AE1">
        <w:rPr>
          <w:rFonts w:ascii="Arial" w:hAnsi="Arial" w:cs="Arial"/>
          <w:i/>
          <w:iCs/>
          <w:sz w:val="20"/>
          <w:szCs w:val="20"/>
          <w:shd w:val="clear" w:color="auto" w:fill="FFFFFF"/>
        </w:rPr>
        <w:t>Special</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Education</w:t>
      </w:r>
      <w:proofErr w:type="spell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46</w:t>
      </w:r>
      <w:r w:rsidRPr="000B3AE1">
        <w:rPr>
          <w:rFonts w:ascii="Arial" w:hAnsi="Arial" w:cs="Arial"/>
          <w:sz w:val="20"/>
          <w:szCs w:val="20"/>
          <w:shd w:val="clear" w:color="auto" w:fill="FFFFFF"/>
        </w:rPr>
        <w:t>(3), 170-179.</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Bolívar, A. (2010). Liderazgo para el aprendizaje. </w:t>
      </w:r>
      <w:r w:rsidRPr="000B3AE1">
        <w:rPr>
          <w:rFonts w:ascii="Arial" w:hAnsi="Arial" w:cs="Arial"/>
          <w:i/>
          <w:iCs/>
          <w:noProof/>
          <w:sz w:val="20"/>
          <w:szCs w:val="20"/>
        </w:rPr>
        <w:t>Www.Oge.Net; Www.Feae.Es</w:t>
      </w:r>
      <w:r w:rsidRPr="000B3AE1">
        <w:rPr>
          <w:rFonts w:ascii="Arial" w:hAnsi="Arial" w:cs="Arial"/>
          <w:noProof/>
          <w:sz w:val="20"/>
          <w:szCs w:val="20"/>
        </w:rPr>
        <w:t>, (January 2010), 15–20.</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Canabal, C., &amp; Margalef, L. (2017). La retroalimentación: la clave para una evaluación orientada al aprendizaje. </w:t>
      </w:r>
      <w:r w:rsidRPr="000B3AE1">
        <w:rPr>
          <w:rFonts w:ascii="Arial" w:hAnsi="Arial" w:cs="Arial"/>
          <w:i/>
          <w:iCs/>
          <w:noProof/>
          <w:sz w:val="20"/>
          <w:szCs w:val="20"/>
        </w:rPr>
        <w:t>Profesorado</w:t>
      </w:r>
      <w:r w:rsidRPr="000B3AE1">
        <w:rPr>
          <w:rFonts w:ascii="Arial" w:hAnsi="Arial" w:cs="Arial"/>
          <w:noProof/>
          <w:sz w:val="20"/>
          <w:szCs w:val="20"/>
        </w:rPr>
        <w:t xml:space="preserve">, </w:t>
      </w:r>
      <w:r w:rsidRPr="000B3AE1">
        <w:rPr>
          <w:rFonts w:ascii="Arial" w:hAnsi="Arial" w:cs="Arial"/>
          <w:i/>
          <w:iCs/>
          <w:noProof/>
          <w:sz w:val="20"/>
          <w:szCs w:val="20"/>
        </w:rPr>
        <w:t>21</w:t>
      </w:r>
      <w:r w:rsidRPr="000B3AE1">
        <w:rPr>
          <w:rFonts w:ascii="Arial" w:hAnsi="Arial" w:cs="Arial"/>
          <w:noProof/>
          <w:sz w:val="20"/>
          <w:szCs w:val="20"/>
        </w:rPr>
        <w:t>(2), 149–170. Retrieved from https://goo.gl/QESxNq</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rPr>
        <w:t>Carruthers</w:t>
      </w:r>
      <w:proofErr w:type="spellEnd"/>
      <w:r w:rsidRPr="000B3AE1">
        <w:rPr>
          <w:rFonts w:ascii="Arial" w:hAnsi="Arial" w:cs="Arial"/>
          <w:sz w:val="20"/>
          <w:szCs w:val="20"/>
        </w:rPr>
        <w:t xml:space="preserve">, J. (1993) </w:t>
      </w:r>
      <w:proofErr w:type="spellStart"/>
      <w:r w:rsidRPr="000B3AE1">
        <w:rPr>
          <w:rFonts w:ascii="Arial" w:hAnsi="Arial" w:cs="Arial"/>
          <w:sz w:val="20"/>
          <w:szCs w:val="20"/>
        </w:rPr>
        <w:t>The</w:t>
      </w:r>
      <w:proofErr w:type="spellEnd"/>
      <w:r w:rsidRPr="000B3AE1">
        <w:rPr>
          <w:rFonts w:ascii="Arial" w:hAnsi="Arial" w:cs="Arial"/>
          <w:sz w:val="20"/>
          <w:szCs w:val="20"/>
        </w:rPr>
        <w:t xml:space="preserve"> </w:t>
      </w:r>
      <w:proofErr w:type="spellStart"/>
      <w:r w:rsidRPr="000B3AE1">
        <w:rPr>
          <w:rFonts w:ascii="Arial" w:hAnsi="Arial" w:cs="Arial"/>
          <w:sz w:val="20"/>
          <w:szCs w:val="20"/>
        </w:rPr>
        <w:t>principles</w:t>
      </w:r>
      <w:proofErr w:type="spellEnd"/>
      <w:r w:rsidRPr="000B3AE1">
        <w:rPr>
          <w:rFonts w:ascii="Arial" w:hAnsi="Arial" w:cs="Arial"/>
          <w:sz w:val="20"/>
          <w:szCs w:val="20"/>
        </w:rPr>
        <w:t xml:space="preserve"> and </w:t>
      </w:r>
      <w:proofErr w:type="spellStart"/>
      <w:r w:rsidRPr="000B3AE1">
        <w:rPr>
          <w:rFonts w:ascii="Arial" w:hAnsi="Arial" w:cs="Arial"/>
          <w:sz w:val="20"/>
          <w:szCs w:val="20"/>
        </w:rPr>
        <w:t>practice</w:t>
      </w:r>
      <w:proofErr w:type="spellEnd"/>
      <w:r w:rsidRPr="000B3AE1">
        <w:rPr>
          <w:rFonts w:ascii="Arial" w:hAnsi="Arial" w:cs="Arial"/>
          <w:sz w:val="20"/>
          <w:szCs w:val="20"/>
        </w:rPr>
        <w:t xml:space="preserve"> of </w:t>
      </w:r>
      <w:proofErr w:type="spellStart"/>
      <w:r w:rsidRPr="000B3AE1">
        <w:rPr>
          <w:rFonts w:ascii="Arial" w:hAnsi="Arial" w:cs="Arial"/>
          <w:sz w:val="20"/>
          <w:szCs w:val="20"/>
        </w:rPr>
        <w:t>mentoring</w:t>
      </w:r>
      <w:proofErr w:type="spellEnd"/>
      <w:r w:rsidRPr="000B3AE1">
        <w:rPr>
          <w:rFonts w:ascii="Arial" w:hAnsi="Arial" w:cs="Arial"/>
          <w:sz w:val="20"/>
          <w:szCs w:val="20"/>
        </w:rPr>
        <w:t xml:space="preserve">, in: B. </w:t>
      </w:r>
      <w:proofErr w:type="spellStart"/>
      <w:r w:rsidRPr="000B3AE1">
        <w:rPr>
          <w:rFonts w:ascii="Arial" w:hAnsi="Arial" w:cs="Arial"/>
          <w:sz w:val="20"/>
          <w:szCs w:val="20"/>
        </w:rPr>
        <w:t>Caldwell</w:t>
      </w:r>
      <w:proofErr w:type="spellEnd"/>
      <w:r w:rsidRPr="000B3AE1">
        <w:rPr>
          <w:rFonts w:ascii="Arial" w:hAnsi="Arial" w:cs="Arial"/>
          <w:sz w:val="20"/>
          <w:szCs w:val="20"/>
        </w:rPr>
        <w:t xml:space="preserve"> &amp; E. Carter (</w:t>
      </w:r>
      <w:proofErr w:type="spellStart"/>
      <w:r w:rsidRPr="000B3AE1">
        <w:rPr>
          <w:rFonts w:ascii="Arial" w:hAnsi="Arial" w:cs="Arial"/>
          <w:sz w:val="20"/>
          <w:szCs w:val="20"/>
        </w:rPr>
        <w:t>Eds</w:t>
      </w:r>
      <w:proofErr w:type="spellEnd"/>
      <w:r w:rsidRPr="000B3AE1">
        <w:rPr>
          <w:rFonts w:ascii="Arial" w:hAnsi="Arial" w:cs="Arial"/>
          <w:sz w:val="20"/>
          <w:szCs w:val="20"/>
        </w:rPr>
        <w:t xml:space="preserve">) </w:t>
      </w:r>
      <w:proofErr w:type="spellStart"/>
      <w:r w:rsidRPr="000B3AE1">
        <w:rPr>
          <w:rFonts w:ascii="Arial" w:hAnsi="Arial" w:cs="Arial"/>
          <w:sz w:val="20"/>
          <w:szCs w:val="20"/>
        </w:rPr>
        <w:t>The</w:t>
      </w:r>
      <w:proofErr w:type="spellEnd"/>
      <w:r w:rsidRPr="000B3AE1">
        <w:rPr>
          <w:rFonts w:ascii="Arial" w:hAnsi="Arial" w:cs="Arial"/>
          <w:sz w:val="20"/>
          <w:szCs w:val="20"/>
        </w:rPr>
        <w:t xml:space="preserve"> </w:t>
      </w:r>
      <w:proofErr w:type="spellStart"/>
      <w:r w:rsidRPr="000B3AE1">
        <w:rPr>
          <w:rFonts w:ascii="Arial" w:hAnsi="Arial" w:cs="Arial"/>
          <w:sz w:val="20"/>
          <w:szCs w:val="20"/>
        </w:rPr>
        <w:t>return</w:t>
      </w:r>
      <w:proofErr w:type="spellEnd"/>
      <w:r w:rsidRPr="000B3AE1">
        <w:rPr>
          <w:rFonts w:ascii="Arial" w:hAnsi="Arial" w:cs="Arial"/>
          <w:sz w:val="20"/>
          <w:szCs w:val="20"/>
        </w:rPr>
        <w:t xml:space="preserve"> of </w:t>
      </w:r>
      <w:proofErr w:type="spellStart"/>
      <w:r w:rsidRPr="000B3AE1">
        <w:rPr>
          <w:rFonts w:ascii="Arial" w:hAnsi="Arial" w:cs="Arial"/>
          <w:sz w:val="20"/>
          <w:szCs w:val="20"/>
        </w:rPr>
        <w:t>the</w:t>
      </w:r>
      <w:proofErr w:type="spellEnd"/>
      <w:r w:rsidRPr="000B3AE1">
        <w:rPr>
          <w:rFonts w:ascii="Arial" w:hAnsi="Arial" w:cs="Arial"/>
          <w:sz w:val="20"/>
          <w:szCs w:val="20"/>
        </w:rPr>
        <w:t xml:space="preserve"> mentor (London, </w:t>
      </w:r>
      <w:proofErr w:type="spellStart"/>
      <w:r w:rsidRPr="000B3AE1">
        <w:rPr>
          <w:rFonts w:ascii="Arial" w:hAnsi="Arial" w:cs="Arial"/>
          <w:sz w:val="20"/>
          <w:szCs w:val="20"/>
        </w:rPr>
        <w:t>Falmer</w:t>
      </w:r>
      <w:proofErr w:type="spellEnd"/>
      <w:r w:rsidRPr="000B3AE1">
        <w:rPr>
          <w:rFonts w:ascii="Arial" w:hAnsi="Arial" w:cs="Arial"/>
          <w:sz w:val="20"/>
          <w:szCs w:val="20"/>
        </w:rPr>
        <w:t xml:space="preserve"> </w:t>
      </w:r>
      <w:proofErr w:type="spellStart"/>
      <w:r w:rsidRPr="000B3AE1">
        <w:rPr>
          <w:rFonts w:ascii="Arial" w:hAnsi="Arial" w:cs="Arial"/>
          <w:sz w:val="20"/>
          <w:szCs w:val="20"/>
        </w:rPr>
        <w:t>Press</w:t>
      </w:r>
      <w:proofErr w:type="spellEnd"/>
      <w:r w:rsidRPr="000B3AE1">
        <w:rPr>
          <w:rFonts w:ascii="Arial" w:hAnsi="Arial" w:cs="Arial"/>
          <w:sz w:val="20"/>
          <w:szCs w:val="20"/>
        </w:rPr>
        <w:t>).</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Cisternas, T. (2011). La investigación sobre formación docente en Chile. Terrotorios explorados e inexplorados. </w:t>
      </w:r>
      <w:r w:rsidRPr="000B3AE1">
        <w:rPr>
          <w:rFonts w:ascii="Arial" w:hAnsi="Arial" w:cs="Arial"/>
          <w:i/>
          <w:iCs/>
          <w:noProof/>
          <w:sz w:val="20"/>
          <w:szCs w:val="20"/>
        </w:rPr>
        <w:t>Calidad En La Educación</w:t>
      </w:r>
      <w:r w:rsidRPr="000B3AE1">
        <w:rPr>
          <w:rFonts w:ascii="Arial" w:hAnsi="Arial" w:cs="Arial"/>
          <w:noProof/>
          <w:sz w:val="20"/>
          <w:szCs w:val="20"/>
        </w:rPr>
        <w:t xml:space="preserve">, </w:t>
      </w:r>
      <w:r w:rsidRPr="000B3AE1">
        <w:rPr>
          <w:rFonts w:ascii="Arial" w:hAnsi="Arial" w:cs="Arial"/>
          <w:i/>
          <w:iCs/>
          <w:noProof/>
          <w:sz w:val="20"/>
          <w:szCs w:val="20"/>
        </w:rPr>
        <w:t>35</w:t>
      </w:r>
      <w:r w:rsidRPr="000B3AE1">
        <w:rPr>
          <w:rFonts w:ascii="Arial" w:hAnsi="Arial" w:cs="Arial"/>
          <w:noProof/>
          <w:sz w:val="20"/>
          <w:szCs w:val="20"/>
        </w:rPr>
        <w:t>, 131–164. https://doi.org/doi.org/10.4067/S0718-45652011000200005</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rPr>
        <w:t xml:space="preserve">Contraloría General de la República. (2014). Instituto profesional, licenciatura previa (ID Dictamen: 043184N14). </w:t>
      </w:r>
      <w:r w:rsidRPr="000B3AE1">
        <w:rPr>
          <w:rFonts w:ascii="Arial" w:hAnsi="Arial" w:cs="Arial"/>
          <w:sz w:val="20"/>
          <w:szCs w:val="20"/>
          <w:lang w:val="en-US"/>
        </w:rPr>
        <w:t xml:space="preserve">Retrieved from http://www.contraloria.cl/LegisJuri/DictamenesGeneralesMunicipales.nsf/FrameSetConsulta </w:t>
      </w:r>
      <w:proofErr w:type="spellStart"/>
      <w:proofErr w:type="gramStart"/>
      <w:r w:rsidRPr="000B3AE1">
        <w:rPr>
          <w:rFonts w:ascii="Arial" w:hAnsi="Arial" w:cs="Arial"/>
          <w:sz w:val="20"/>
          <w:szCs w:val="20"/>
          <w:lang w:val="en-US"/>
        </w:rPr>
        <w:t>WebAnonima?OpenFrameset</w:t>
      </w:r>
      <w:proofErr w:type="spellEnd"/>
      <w:proofErr w:type="gramEnd"/>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rPr>
        <w:t>Contreras, S. (2010). Las creencias y actuaciones curriculares de los profesores de ciencias de secundaria de Chile. Tesis Doctoral, Departamento de Didáctica de las Ciencias Experimentales, Universidad Complutense de Madrid, España.</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noProof/>
          <w:sz w:val="20"/>
          <w:szCs w:val="20"/>
          <w:lang w:val="en-US"/>
        </w:rPr>
        <w:t xml:space="preserve">Correa Molina, E. (2004). Exploration des ressources du superviseur de stage lors d’entretiens post-observation en classe. </w:t>
      </w:r>
      <w:r w:rsidRPr="000B3AE1">
        <w:rPr>
          <w:rFonts w:ascii="Arial" w:hAnsi="Arial" w:cs="Arial"/>
          <w:noProof/>
          <w:sz w:val="20"/>
          <w:szCs w:val="20"/>
        </w:rPr>
        <w:t>Thèse doctorale inédite, Université de Montréal.</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rPr>
        <w:t>Correa, E. (2011). La práctica docente: Una instancia de desarrollo profesional. Perspectiva Educacional, vol. 50, n. 2, 77-95.</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Correa, R. (2008). Presentación. En C. Sotomayor y H. Walker (Eds.), Formación Continua de Profesores. ¿Cómo desarrollar competencias para el trabajo escolar? (pp. 11-12). Santiago de Chile: Editorial Universitaria.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shd w:val="clear" w:color="auto" w:fill="FFFFFF"/>
        </w:rPr>
        <w:t>Chalies</w:t>
      </w:r>
      <w:proofErr w:type="spellEnd"/>
      <w:r w:rsidRPr="000B3AE1">
        <w:rPr>
          <w:rFonts w:ascii="Arial" w:hAnsi="Arial" w:cs="Arial"/>
          <w:sz w:val="20"/>
          <w:szCs w:val="20"/>
          <w:shd w:val="clear" w:color="auto" w:fill="FFFFFF"/>
        </w:rPr>
        <w:t xml:space="preserve">, S., </w:t>
      </w:r>
      <w:proofErr w:type="spellStart"/>
      <w:r w:rsidRPr="000B3AE1">
        <w:rPr>
          <w:rFonts w:ascii="Arial" w:hAnsi="Arial" w:cs="Arial"/>
          <w:sz w:val="20"/>
          <w:szCs w:val="20"/>
          <w:shd w:val="clear" w:color="auto" w:fill="FFFFFF"/>
        </w:rPr>
        <w:t>Bertone</w:t>
      </w:r>
      <w:proofErr w:type="spellEnd"/>
      <w:r w:rsidRPr="000B3AE1">
        <w:rPr>
          <w:rFonts w:ascii="Arial" w:hAnsi="Arial" w:cs="Arial"/>
          <w:sz w:val="20"/>
          <w:szCs w:val="20"/>
          <w:shd w:val="clear" w:color="auto" w:fill="FFFFFF"/>
        </w:rPr>
        <w:t xml:space="preserve">, S., </w:t>
      </w:r>
      <w:proofErr w:type="spellStart"/>
      <w:r w:rsidRPr="000B3AE1">
        <w:rPr>
          <w:rFonts w:ascii="Arial" w:hAnsi="Arial" w:cs="Arial"/>
          <w:sz w:val="20"/>
          <w:szCs w:val="20"/>
          <w:shd w:val="clear" w:color="auto" w:fill="FFFFFF"/>
        </w:rPr>
        <w:t>Flavier</w:t>
      </w:r>
      <w:proofErr w:type="spellEnd"/>
      <w:r w:rsidRPr="000B3AE1">
        <w:rPr>
          <w:rFonts w:ascii="Arial" w:hAnsi="Arial" w:cs="Arial"/>
          <w:sz w:val="20"/>
          <w:szCs w:val="20"/>
          <w:shd w:val="clear" w:color="auto" w:fill="FFFFFF"/>
        </w:rPr>
        <w:t xml:space="preserve">, E., y Durand, M. (2008). Efectos de la mentoría colaborativa en la articulación de la capacitación y las situaciones en el aula: Un estudio de caso en el sistema </w:t>
      </w:r>
      <w:r w:rsidRPr="000B3AE1">
        <w:rPr>
          <w:rFonts w:ascii="Arial" w:hAnsi="Arial" w:cs="Arial"/>
          <w:sz w:val="20"/>
          <w:szCs w:val="20"/>
          <w:shd w:val="clear" w:color="auto" w:fill="FFFFFF"/>
        </w:rPr>
        <w:lastRenderedPageBreak/>
        <w:t>escolar francés. </w:t>
      </w:r>
      <w:r w:rsidRPr="000B3AE1">
        <w:rPr>
          <w:rFonts w:ascii="Arial" w:hAnsi="Arial" w:cs="Arial"/>
          <w:i/>
          <w:iCs/>
          <w:sz w:val="20"/>
          <w:szCs w:val="20"/>
          <w:shd w:val="clear" w:color="auto" w:fill="FFFFFF"/>
        </w:rPr>
        <w:t>Docencia y formación docente</w:t>
      </w:r>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24</w:t>
      </w:r>
      <w:r w:rsidRPr="000B3AE1">
        <w:rPr>
          <w:rFonts w:ascii="Arial" w:hAnsi="Arial" w:cs="Arial"/>
          <w:sz w:val="20"/>
          <w:szCs w:val="20"/>
          <w:shd w:val="clear" w:color="auto" w:fill="FFFFFF"/>
        </w:rPr>
        <w:t> (3), 550-563.</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rPr>
        <w:t xml:space="preserve">Chile, Ministerio de Educación (2011). Estándares orientadores para Carreras de Educación </w:t>
      </w:r>
      <w:proofErr w:type="spellStart"/>
      <w:r w:rsidRPr="000B3AE1">
        <w:rPr>
          <w:rFonts w:ascii="Arial" w:hAnsi="Arial" w:cs="Arial"/>
          <w:sz w:val="20"/>
          <w:szCs w:val="20"/>
        </w:rPr>
        <w:t>Parvularia</w:t>
      </w:r>
      <w:proofErr w:type="spellEnd"/>
      <w:r w:rsidRPr="000B3AE1">
        <w:rPr>
          <w:rFonts w:ascii="Arial" w:hAnsi="Arial" w:cs="Arial"/>
          <w:sz w:val="20"/>
          <w:szCs w:val="20"/>
        </w:rPr>
        <w:t xml:space="preserve">. Santiago de Chile: Ministerio de Educación. Disponible en: </w:t>
      </w:r>
      <w:hyperlink r:id="rId11" w:history="1">
        <w:r w:rsidRPr="000B3AE1">
          <w:rPr>
            <w:rStyle w:val="Hipervnculo"/>
            <w:rFonts w:ascii="Arial" w:hAnsi="Arial" w:cs="Arial"/>
            <w:color w:val="auto"/>
            <w:sz w:val="20"/>
            <w:szCs w:val="20"/>
            <w:u w:val="none"/>
          </w:rPr>
          <w:t>http://ww2.educarchile.cl/UserFiles/P0001/Image/Estudiantes_pedagogia/estud_pedagogia/estandares_Fid/estandar_parvularia.pdf</w:t>
        </w:r>
      </w:hyperlink>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Darling-Hammond, L., Holtzman, D. J., Gatlin, S. J., &amp; Heilig, J. V. (2005). Does teacher preparation matter? Evidence about teacher certification, teach for America, and teacher effectiveness. </w:t>
      </w:r>
      <w:r w:rsidRPr="000B3AE1">
        <w:rPr>
          <w:rFonts w:ascii="Arial" w:hAnsi="Arial" w:cs="Arial"/>
          <w:i/>
          <w:iCs/>
          <w:noProof/>
          <w:sz w:val="20"/>
          <w:szCs w:val="20"/>
        </w:rPr>
        <w:t>Education Policy Analysis Archives</w:t>
      </w:r>
      <w:r w:rsidRPr="000B3AE1">
        <w:rPr>
          <w:rFonts w:ascii="Arial" w:hAnsi="Arial" w:cs="Arial"/>
          <w:noProof/>
          <w:sz w:val="20"/>
          <w:szCs w:val="20"/>
        </w:rPr>
        <w:t xml:space="preserve">, </w:t>
      </w:r>
      <w:r w:rsidRPr="000B3AE1">
        <w:rPr>
          <w:rFonts w:ascii="Arial" w:hAnsi="Arial" w:cs="Arial"/>
          <w:i/>
          <w:iCs/>
          <w:noProof/>
          <w:sz w:val="20"/>
          <w:szCs w:val="20"/>
        </w:rPr>
        <w:t>13</w:t>
      </w:r>
      <w:r w:rsidRPr="000B3AE1">
        <w:rPr>
          <w:rFonts w:ascii="Arial" w:hAnsi="Arial" w:cs="Arial"/>
          <w:noProof/>
          <w:sz w:val="20"/>
          <w:szCs w:val="20"/>
        </w:rPr>
        <w:t>. https://doi.org/10.14507/epaa.v13n42.2005</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shd w:val="clear" w:color="auto" w:fill="FFFFFF"/>
          <w:lang w:val="en-US"/>
        </w:rPr>
        <w:t>Delors</w:t>
      </w:r>
      <w:proofErr w:type="spellEnd"/>
      <w:r w:rsidRPr="000B3AE1">
        <w:rPr>
          <w:rFonts w:ascii="Arial" w:hAnsi="Arial" w:cs="Arial"/>
          <w:sz w:val="20"/>
          <w:szCs w:val="20"/>
          <w:shd w:val="clear" w:color="auto" w:fill="FFFFFF"/>
          <w:lang w:val="en-US"/>
        </w:rPr>
        <w:t xml:space="preserve">, J. (1996). </w:t>
      </w:r>
      <w:r w:rsidRPr="000B3AE1">
        <w:rPr>
          <w:rFonts w:ascii="Arial" w:hAnsi="Arial" w:cs="Arial"/>
          <w:sz w:val="20"/>
          <w:szCs w:val="20"/>
          <w:shd w:val="clear" w:color="auto" w:fill="FFFFFF"/>
        </w:rPr>
        <w:t>La Educación Encierra un Tesoro (Libro). </w:t>
      </w:r>
      <w:r w:rsidRPr="000B3AE1">
        <w:rPr>
          <w:rFonts w:ascii="Arial" w:hAnsi="Arial" w:cs="Arial"/>
          <w:i/>
          <w:iCs/>
          <w:sz w:val="20"/>
          <w:szCs w:val="20"/>
          <w:shd w:val="clear" w:color="auto" w:fill="FFFFFF"/>
          <w:lang w:val="es-CR"/>
        </w:rPr>
        <w:t xml:space="preserve">Santillana. UNESCO. </w:t>
      </w:r>
      <w:proofErr w:type="spellStart"/>
      <w:r w:rsidRPr="000B3AE1">
        <w:rPr>
          <w:rFonts w:ascii="Arial" w:hAnsi="Arial" w:cs="Arial"/>
          <w:i/>
          <w:iCs/>
          <w:sz w:val="20"/>
          <w:szCs w:val="20"/>
          <w:shd w:val="clear" w:color="auto" w:fill="FFFFFF"/>
          <w:lang w:val="es-CR"/>
        </w:rPr>
        <w:t>Cap</w:t>
      </w:r>
      <w:proofErr w:type="spellEnd"/>
      <w:r w:rsidRPr="000B3AE1">
        <w:rPr>
          <w:rFonts w:ascii="Arial" w:hAnsi="Arial" w:cs="Arial"/>
          <w:sz w:val="20"/>
          <w:szCs w:val="20"/>
          <w:shd w:val="clear" w:color="auto" w:fill="FFFFFF"/>
          <w:lang w:val="es-CR"/>
        </w:rPr>
        <w:t>, </w:t>
      </w:r>
      <w:r w:rsidRPr="000B3AE1">
        <w:rPr>
          <w:rFonts w:ascii="Arial" w:hAnsi="Arial" w:cs="Arial"/>
          <w:i/>
          <w:iCs/>
          <w:sz w:val="20"/>
          <w:szCs w:val="20"/>
          <w:shd w:val="clear" w:color="auto" w:fill="FFFFFF"/>
          <w:lang w:val="es-CR"/>
        </w:rPr>
        <w:t>4</w:t>
      </w:r>
      <w:r w:rsidRPr="000B3AE1">
        <w:rPr>
          <w:rFonts w:ascii="Arial" w:hAnsi="Arial" w:cs="Arial"/>
          <w:sz w:val="20"/>
          <w:szCs w:val="20"/>
          <w:shd w:val="clear" w:color="auto" w:fill="FFFFFF"/>
          <w:lang w:val="es-CR"/>
        </w:rPr>
        <w:t>, 91-103.</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Diaz Larenas, C., &amp; Bastias Diaz, C. (2012). an Approach To Communication Patterns Between Teachers and Student-Teachers in the Context of Pedagogical Practice. </w:t>
      </w:r>
      <w:r w:rsidRPr="000B3AE1">
        <w:rPr>
          <w:rFonts w:ascii="Arial" w:hAnsi="Arial" w:cs="Arial"/>
          <w:i/>
          <w:iCs/>
          <w:noProof/>
          <w:sz w:val="20"/>
          <w:szCs w:val="20"/>
        </w:rPr>
        <w:t>Educacion Xx1</w:t>
      </w:r>
      <w:r w:rsidRPr="000B3AE1">
        <w:rPr>
          <w:rFonts w:ascii="Arial" w:hAnsi="Arial" w:cs="Arial"/>
          <w:noProof/>
          <w:sz w:val="20"/>
          <w:szCs w:val="20"/>
        </w:rPr>
        <w:t xml:space="preserve">, </w:t>
      </w:r>
      <w:r w:rsidRPr="000B3AE1">
        <w:rPr>
          <w:rFonts w:ascii="Arial" w:hAnsi="Arial" w:cs="Arial"/>
          <w:i/>
          <w:iCs/>
          <w:noProof/>
          <w:sz w:val="20"/>
          <w:szCs w:val="20"/>
        </w:rPr>
        <w:t>15</w:t>
      </w:r>
      <w:r w:rsidRPr="000B3AE1">
        <w:rPr>
          <w:rFonts w:ascii="Arial" w:hAnsi="Arial" w:cs="Arial"/>
          <w:noProof/>
          <w:sz w:val="20"/>
          <w:szCs w:val="20"/>
        </w:rPr>
        <w:t>(1), 241–263.</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shd w:val="clear" w:color="auto" w:fill="FFFFFF"/>
          <w:lang w:val="es-CL"/>
        </w:rPr>
        <w:t>Eby</w:t>
      </w:r>
      <w:proofErr w:type="spellEnd"/>
      <w:r w:rsidRPr="000B3AE1">
        <w:rPr>
          <w:rFonts w:ascii="Arial" w:hAnsi="Arial" w:cs="Arial"/>
          <w:sz w:val="20"/>
          <w:szCs w:val="20"/>
          <w:shd w:val="clear" w:color="auto" w:fill="FFFFFF"/>
          <w:lang w:val="es-CL"/>
        </w:rPr>
        <w:t xml:space="preserve">, LT, </w:t>
      </w:r>
      <w:proofErr w:type="spellStart"/>
      <w:r w:rsidRPr="000B3AE1">
        <w:rPr>
          <w:rFonts w:ascii="Arial" w:hAnsi="Arial" w:cs="Arial"/>
          <w:sz w:val="20"/>
          <w:szCs w:val="20"/>
          <w:shd w:val="clear" w:color="auto" w:fill="FFFFFF"/>
          <w:lang w:val="es-CL"/>
        </w:rPr>
        <w:t>Butts</w:t>
      </w:r>
      <w:proofErr w:type="spellEnd"/>
      <w:r w:rsidRPr="000B3AE1">
        <w:rPr>
          <w:rFonts w:ascii="Arial" w:hAnsi="Arial" w:cs="Arial"/>
          <w:sz w:val="20"/>
          <w:szCs w:val="20"/>
          <w:shd w:val="clear" w:color="auto" w:fill="FFFFFF"/>
          <w:lang w:val="es-CL"/>
        </w:rPr>
        <w:t xml:space="preserve">, MM, </w:t>
      </w:r>
      <w:proofErr w:type="spellStart"/>
      <w:r w:rsidRPr="000B3AE1">
        <w:rPr>
          <w:rFonts w:ascii="Arial" w:hAnsi="Arial" w:cs="Arial"/>
          <w:sz w:val="20"/>
          <w:szCs w:val="20"/>
          <w:shd w:val="clear" w:color="auto" w:fill="FFFFFF"/>
          <w:lang w:val="es-CL"/>
        </w:rPr>
        <w:t>Durley</w:t>
      </w:r>
      <w:proofErr w:type="spellEnd"/>
      <w:r w:rsidRPr="000B3AE1">
        <w:rPr>
          <w:rFonts w:ascii="Arial" w:hAnsi="Arial" w:cs="Arial"/>
          <w:sz w:val="20"/>
          <w:szCs w:val="20"/>
          <w:shd w:val="clear" w:color="auto" w:fill="FFFFFF"/>
          <w:lang w:val="es-CL"/>
        </w:rPr>
        <w:t xml:space="preserve">, J., y </w:t>
      </w:r>
      <w:proofErr w:type="spellStart"/>
      <w:r w:rsidRPr="000B3AE1">
        <w:rPr>
          <w:rFonts w:ascii="Arial" w:hAnsi="Arial" w:cs="Arial"/>
          <w:sz w:val="20"/>
          <w:szCs w:val="20"/>
          <w:shd w:val="clear" w:color="auto" w:fill="FFFFFF"/>
          <w:lang w:val="es-CL"/>
        </w:rPr>
        <w:t>Ragins</w:t>
      </w:r>
      <w:proofErr w:type="spellEnd"/>
      <w:r w:rsidRPr="000B3AE1">
        <w:rPr>
          <w:rFonts w:ascii="Arial" w:hAnsi="Arial" w:cs="Arial"/>
          <w:sz w:val="20"/>
          <w:szCs w:val="20"/>
          <w:shd w:val="clear" w:color="auto" w:fill="FFFFFF"/>
          <w:lang w:val="es-CL"/>
        </w:rPr>
        <w:t>, BR (2010). </w:t>
      </w:r>
      <w:r w:rsidRPr="000B3AE1">
        <w:rPr>
          <w:rFonts w:ascii="Arial" w:hAnsi="Arial" w:cs="Arial"/>
          <w:sz w:val="20"/>
          <w:szCs w:val="20"/>
          <w:shd w:val="clear" w:color="auto" w:fill="FFFFFF"/>
        </w:rPr>
        <w:t>¿Las experiencias malas son más fuertes que las buenas en las relaciones de mentoría? Evidencia desde la perspectiva del protegido y mentor. </w:t>
      </w:r>
      <w:proofErr w:type="spellStart"/>
      <w:r w:rsidRPr="000B3AE1">
        <w:rPr>
          <w:rFonts w:ascii="Arial" w:hAnsi="Arial" w:cs="Arial"/>
          <w:i/>
          <w:iCs/>
          <w:sz w:val="20"/>
          <w:szCs w:val="20"/>
          <w:shd w:val="clear" w:color="auto" w:fill="FFFFFF"/>
        </w:rPr>
        <w:t>Journal</w:t>
      </w:r>
      <w:proofErr w:type="spellEnd"/>
      <w:r w:rsidRPr="000B3AE1">
        <w:rPr>
          <w:rFonts w:ascii="Arial" w:hAnsi="Arial" w:cs="Arial"/>
          <w:i/>
          <w:iCs/>
          <w:sz w:val="20"/>
          <w:szCs w:val="20"/>
          <w:shd w:val="clear" w:color="auto" w:fill="FFFFFF"/>
        </w:rPr>
        <w:t xml:space="preserve"> of </w:t>
      </w:r>
      <w:proofErr w:type="spellStart"/>
      <w:r w:rsidRPr="000B3AE1">
        <w:rPr>
          <w:rFonts w:ascii="Arial" w:hAnsi="Arial" w:cs="Arial"/>
          <w:i/>
          <w:iCs/>
          <w:sz w:val="20"/>
          <w:szCs w:val="20"/>
          <w:shd w:val="clear" w:color="auto" w:fill="FFFFFF"/>
        </w:rPr>
        <w:t>Vocational</w:t>
      </w:r>
      <w:proofErr w:type="spellEnd"/>
      <w:r w:rsidRPr="000B3AE1">
        <w:rPr>
          <w:rFonts w:ascii="Arial" w:hAnsi="Arial" w:cs="Arial"/>
          <w:i/>
          <w:iCs/>
          <w:sz w:val="20"/>
          <w:szCs w:val="20"/>
          <w:shd w:val="clear" w:color="auto" w:fill="FFFFFF"/>
        </w:rPr>
        <w:t xml:space="preserve"> </w:t>
      </w:r>
      <w:proofErr w:type="spellStart"/>
      <w:proofErr w:type="gramStart"/>
      <w:r w:rsidRPr="000B3AE1">
        <w:rPr>
          <w:rFonts w:ascii="Arial" w:hAnsi="Arial" w:cs="Arial"/>
          <w:i/>
          <w:iCs/>
          <w:sz w:val="20"/>
          <w:szCs w:val="20"/>
          <w:shd w:val="clear" w:color="auto" w:fill="FFFFFF"/>
        </w:rPr>
        <w:t>Behavior</w:t>
      </w:r>
      <w:proofErr w:type="spellEnd"/>
      <w:r w:rsidRPr="000B3AE1">
        <w:rPr>
          <w:rFonts w:ascii="Arial" w:hAnsi="Arial" w:cs="Arial"/>
          <w:sz w:val="20"/>
          <w:szCs w:val="20"/>
          <w:shd w:val="clear" w:color="auto" w:fill="FFFFFF"/>
        </w:rPr>
        <w:t> ,</w:t>
      </w:r>
      <w:proofErr w:type="gram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77</w:t>
      </w:r>
      <w:r w:rsidRPr="000B3AE1">
        <w:rPr>
          <w:rFonts w:ascii="Arial" w:hAnsi="Arial" w:cs="Arial"/>
          <w:sz w:val="20"/>
          <w:szCs w:val="20"/>
          <w:shd w:val="clear" w:color="auto" w:fill="FFFFFF"/>
        </w:rPr>
        <w:t> (1), 81-92.</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lang w:val="en-US"/>
        </w:rPr>
        <w:t>Ewing, R., &amp; Manuel, J. (2005). Retaining early career teachers in the profession: new teacher narratives. Change: Transformations in Education, 8(1), 1e16.</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noProof/>
          <w:sz w:val="20"/>
          <w:szCs w:val="20"/>
          <w:lang w:val="en-US"/>
        </w:rPr>
        <w:t>Feiman-Nemser, S. (2003). What new teachers need to learn. Educational Leadership: Keeping good teachers. 60, 8, 91-112</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s-CR"/>
        </w:rPr>
      </w:pPr>
      <w:r w:rsidRPr="000B3AE1">
        <w:rPr>
          <w:rFonts w:ascii="Arial" w:hAnsi="Arial" w:cs="Arial"/>
          <w:noProof/>
          <w:sz w:val="20"/>
          <w:szCs w:val="20"/>
          <w:lang w:val="en-US"/>
        </w:rPr>
        <w:t xml:space="preserve">Field, B., &amp; Field, T. (1994). Teachers as mentors: a practical guide. </w:t>
      </w:r>
      <w:r w:rsidRPr="000B3AE1">
        <w:rPr>
          <w:rFonts w:ascii="Arial" w:hAnsi="Arial" w:cs="Arial"/>
          <w:noProof/>
          <w:sz w:val="20"/>
          <w:szCs w:val="20"/>
          <w:lang w:val="es-CR"/>
        </w:rPr>
        <w:t>Londres: Falmer.</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s-CR"/>
        </w:rPr>
      </w:pPr>
      <w:r w:rsidRPr="000B3AE1">
        <w:rPr>
          <w:rFonts w:ascii="Arial" w:hAnsi="Arial" w:cs="Arial"/>
          <w:sz w:val="20"/>
          <w:szCs w:val="20"/>
          <w:shd w:val="clear" w:color="auto" w:fill="FFFFFF"/>
          <w:lang w:val="en-US"/>
        </w:rPr>
        <w:t>Gervais</w:t>
      </w:r>
      <w:r w:rsidRPr="000B3AE1">
        <w:rPr>
          <w:rFonts w:ascii="Arial" w:hAnsi="Arial" w:cs="Arial"/>
          <w:sz w:val="20"/>
          <w:szCs w:val="20"/>
          <w:lang w:val="en-US"/>
        </w:rPr>
        <w:t xml:space="preserve">, F. (1995). </w:t>
      </w:r>
      <w:proofErr w:type="spellStart"/>
      <w:r w:rsidRPr="000B3AE1">
        <w:rPr>
          <w:rFonts w:ascii="Arial" w:hAnsi="Arial" w:cs="Arial"/>
          <w:sz w:val="20"/>
          <w:szCs w:val="20"/>
        </w:rPr>
        <w:t>Superviseurs</w:t>
      </w:r>
      <w:proofErr w:type="spellEnd"/>
      <w:r w:rsidRPr="000B3AE1">
        <w:rPr>
          <w:rFonts w:ascii="Arial" w:hAnsi="Arial" w:cs="Arial"/>
          <w:sz w:val="20"/>
          <w:szCs w:val="20"/>
        </w:rPr>
        <w:t xml:space="preserve"> </w:t>
      </w:r>
      <w:proofErr w:type="spellStart"/>
      <w:r w:rsidRPr="000B3AE1">
        <w:rPr>
          <w:rFonts w:ascii="Arial" w:hAnsi="Arial" w:cs="Arial"/>
          <w:sz w:val="20"/>
          <w:szCs w:val="20"/>
        </w:rPr>
        <w:t>universitaires</w:t>
      </w:r>
      <w:proofErr w:type="spellEnd"/>
      <w:r w:rsidRPr="000B3AE1">
        <w:rPr>
          <w:rFonts w:ascii="Arial" w:hAnsi="Arial" w:cs="Arial"/>
          <w:sz w:val="20"/>
          <w:szCs w:val="20"/>
        </w:rPr>
        <w:t xml:space="preserve"> et </w:t>
      </w:r>
      <w:proofErr w:type="spellStart"/>
      <w:r w:rsidRPr="000B3AE1">
        <w:rPr>
          <w:rFonts w:ascii="Arial" w:hAnsi="Arial" w:cs="Arial"/>
          <w:sz w:val="20"/>
          <w:szCs w:val="20"/>
        </w:rPr>
        <w:t>formation</w:t>
      </w:r>
      <w:proofErr w:type="spellEnd"/>
      <w:r w:rsidRPr="000B3AE1">
        <w:rPr>
          <w:rFonts w:ascii="Arial" w:hAnsi="Arial" w:cs="Arial"/>
          <w:sz w:val="20"/>
          <w:szCs w:val="20"/>
        </w:rPr>
        <w:t xml:space="preserve"> </w:t>
      </w:r>
      <w:proofErr w:type="spellStart"/>
      <w:r w:rsidRPr="000B3AE1">
        <w:rPr>
          <w:rFonts w:ascii="Arial" w:hAnsi="Arial" w:cs="Arial"/>
          <w:sz w:val="20"/>
          <w:szCs w:val="20"/>
        </w:rPr>
        <w:t>pratique</w:t>
      </w:r>
      <w:proofErr w:type="spellEnd"/>
      <w:r w:rsidRPr="000B3AE1">
        <w:rPr>
          <w:rFonts w:ascii="Arial" w:hAnsi="Arial" w:cs="Arial"/>
          <w:sz w:val="20"/>
          <w:szCs w:val="20"/>
        </w:rPr>
        <w:t xml:space="preserve"> en </w:t>
      </w:r>
      <w:proofErr w:type="spellStart"/>
      <w:r w:rsidRPr="000B3AE1">
        <w:rPr>
          <w:rFonts w:ascii="Arial" w:hAnsi="Arial" w:cs="Arial"/>
          <w:sz w:val="20"/>
          <w:szCs w:val="20"/>
        </w:rPr>
        <w:t>milieu</w:t>
      </w:r>
      <w:proofErr w:type="spellEnd"/>
      <w:r w:rsidRPr="000B3AE1">
        <w:rPr>
          <w:rFonts w:ascii="Arial" w:hAnsi="Arial" w:cs="Arial"/>
          <w:sz w:val="20"/>
          <w:szCs w:val="20"/>
        </w:rPr>
        <w:t xml:space="preserve"> </w:t>
      </w:r>
      <w:proofErr w:type="spellStart"/>
      <w:r w:rsidRPr="000B3AE1">
        <w:rPr>
          <w:rFonts w:ascii="Arial" w:hAnsi="Arial" w:cs="Arial"/>
          <w:sz w:val="20"/>
          <w:szCs w:val="20"/>
        </w:rPr>
        <w:t>scolaire</w:t>
      </w:r>
      <w:proofErr w:type="spellEnd"/>
      <w:r w:rsidRPr="000B3AE1">
        <w:rPr>
          <w:rFonts w:ascii="Arial" w:hAnsi="Arial" w:cs="Arial"/>
          <w:sz w:val="20"/>
          <w:szCs w:val="20"/>
        </w:rPr>
        <w:t xml:space="preserve">: </w:t>
      </w:r>
      <w:proofErr w:type="spellStart"/>
      <w:r w:rsidRPr="000B3AE1">
        <w:rPr>
          <w:rFonts w:ascii="Arial" w:hAnsi="Arial" w:cs="Arial"/>
          <w:sz w:val="20"/>
          <w:szCs w:val="20"/>
        </w:rPr>
        <w:t>Orientation</w:t>
      </w:r>
      <w:proofErr w:type="spellEnd"/>
      <w:r w:rsidRPr="000B3AE1">
        <w:rPr>
          <w:rFonts w:ascii="Arial" w:hAnsi="Arial" w:cs="Arial"/>
          <w:sz w:val="20"/>
          <w:szCs w:val="20"/>
        </w:rPr>
        <w:t xml:space="preserve"> de la </w:t>
      </w:r>
      <w:proofErr w:type="spellStart"/>
      <w:r w:rsidRPr="000B3AE1">
        <w:rPr>
          <w:rFonts w:ascii="Arial" w:hAnsi="Arial" w:cs="Arial"/>
          <w:sz w:val="20"/>
          <w:szCs w:val="20"/>
        </w:rPr>
        <w:t>médiation</w:t>
      </w:r>
      <w:proofErr w:type="spellEnd"/>
      <w:r w:rsidRPr="000B3AE1">
        <w:rPr>
          <w:rFonts w:ascii="Arial" w:hAnsi="Arial" w:cs="Arial"/>
          <w:sz w:val="20"/>
          <w:szCs w:val="20"/>
        </w:rPr>
        <w:t xml:space="preserve"> entre </w:t>
      </w:r>
      <w:proofErr w:type="spellStart"/>
      <w:r w:rsidRPr="000B3AE1">
        <w:rPr>
          <w:rFonts w:ascii="Arial" w:hAnsi="Arial" w:cs="Arial"/>
          <w:sz w:val="20"/>
          <w:szCs w:val="20"/>
        </w:rPr>
        <w:t>théorie</w:t>
      </w:r>
      <w:proofErr w:type="spellEnd"/>
      <w:r w:rsidRPr="000B3AE1">
        <w:rPr>
          <w:rFonts w:ascii="Arial" w:hAnsi="Arial" w:cs="Arial"/>
          <w:sz w:val="20"/>
          <w:szCs w:val="20"/>
        </w:rPr>
        <w:t xml:space="preserve"> et </w:t>
      </w:r>
      <w:proofErr w:type="spellStart"/>
      <w:r w:rsidRPr="000B3AE1">
        <w:rPr>
          <w:rFonts w:ascii="Arial" w:hAnsi="Arial" w:cs="Arial"/>
          <w:sz w:val="20"/>
          <w:szCs w:val="20"/>
        </w:rPr>
        <w:t>pratique</w:t>
      </w:r>
      <w:proofErr w:type="spellEnd"/>
      <w:r w:rsidRPr="000B3AE1">
        <w:rPr>
          <w:rFonts w:ascii="Arial" w:hAnsi="Arial" w:cs="Arial"/>
          <w:sz w:val="20"/>
          <w:szCs w:val="20"/>
        </w:rPr>
        <w:t xml:space="preserve">. </w:t>
      </w:r>
      <w:proofErr w:type="spellStart"/>
      <w:r w:rsidRPr="000B3AE1">
        <w:rPr>
          <w:rFonts w:ascii="Arial" w:hAnsi="Arial" w:cs="Arial"/>
          <w:sz w:val="20"/>
          <w:szCs w:val="20"/>
        </w:rPr>
        <w:t>Revue</w:t>
      </w:r>
      <w:proofErr w:type="spellEnd"/>
      <w:r w:rsidRPr="000B3AE1">
        <w:rPr>
          <w:rFonts w:ascii="Arial" w:hAnsi="Arial" w:cs="Arial"/>
          <w:sz w:val="20"/>
          <w:szCs w:val="20"/>
        </w:rPr>
        <w:t xml:space="preserve"> des </w:t>
      </w:r>
      <w:proofErr w:type="spellStart"/>
      <w:r w:rsidRPr="000B3AE1">
        <w:rPr>
          <w:rFonts w:ascii="Arial" w:hAnsi="Arial" w:cs="Arial"/>
          <w:sz w:val="20"/>
          <w:szCs w:val="20"/>
        </w:rPr>
        <w:t>Sciences</w:t>
      </w:r>
      <w:proofErr w:type="spellEnd"/>
      <w:r w:rsidRPr="000B3AE1">
        <w:rPr>
          <w:rFonts w:ascii="Arial" w:hAnsi="Arial" w:cs="Arial"/>
          <w:sz w:val="20"/>
          <w:szCs w:val="20"/>
        </w:rPr>
        <w:t xml:space="preserve"> de </w:t>
      </w:r>
      <w:proofErr w:type="spellStart"/>
      <w:r w:rsidRPr="000B3AE1">
        <w:rPr>
          <w:rFonts w:ascii="Arial" w:hAnsi="Arial" w:cs="Arial"/>
          <w:sz w:val="20"/>
          <w:szCs w:val="20"/>
        </w:rPr>
        <w:t>l’Education</w:t>
      </w:r>
      <w:proofErr w:type="spellEnd"/>
      <w:r w:rsidRPr="000B3AE1">
        <w:rPr>
          <w:rFonts w:ascii="Arial" w:hAnsi="Arial" w:cs="Arial"/>
          <w:sz w:val="20"/>
          <w:szCs w:val="20"/>
        </w:rPr>
        <w:t>, vol. 21, n. 3, 541-560.</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shd w:val="clear" w:color="auto" w:fill="FFFFFF"/>
          <w:lang w:val="en-US"/>
        </w:rPr>
        <w:t>Gilles, C., Wang, Y., Fish, J., &amp; Stegall, J. (2018). “I learned by watching my mentor.” Nurturing teacher leadership with an induction program. </w:t>
      </w:r>
      <w:r w:rsidRPr="000B3AE1">
        <w:rPr>
          <w:rFonts w:ascii="Arial" w:hAnsi="Arial" w:cs="Arial"/>
          <w:i/>
          <w:iCs/>
          <w:sz w:val="20"/>
          <w:szCs w:val="20"/>
          <w:shd w:val="clear" w:color="auto" w:fill="FFFFFF"/>
          <w:lang w:val="en-US"/>
        </w:rPr>
        <w:t>Mentoring &amp; Tutoring: Partnership in Learning</w:t>
      </w:r>
      <w:r w:rsidRPr="000B3AE1">
        <w:rPr>
          <w:rFonts w:ascii="Arial" w:hAnsi="Arial" w:cs="Arial"/>
          <w:sz w:val="20"/>
          <w:szCs w:val="20"/>
          <w:shd w:val="clear" w:color="auto" w:fill="FFFFFF"/>
          <w:lang w:val="en-US"/>
        </w:rPr>
        <w:t>, 1-21.</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shd w:val="clear" w:color="auto" w:fill="FFFFFF"/>
        </w:rPr>
      </w:pPr>
      <w:proofErr w:type="spellStart"/>
      <w:r w:rsidRPr="000B3AE1">
        <w:rPr>
          <w:rFonts w:ascii="Arial" w:hAnsi="Arial" w:cs="Arial"/>
          <w:sz w:val="20"/>
          <w:szCs w:val="20"/>
          <w:shd w:val="clear" w:color="auto" w:fill="FFFFFF"/>
        </w:rPr>
        <w:t>Glassford</w:t>
      </w:r>
      <w:proofErr w:type="spellEnd"/>
      <w:r w:rsidRPr="000B3AE1">
        <w:rPr>
          <w:rFonts w:ascii="Arial" w:hAnsi="Arial" w:cs="Arial"/>
          <w:sz w:val="20"/>
          <w:szCs w:val="20"/>
          <w:shd w:val="clear" w:color="auto" w:fill="FFFFFF"/>
        </w:rPr>
        <w:t xml:space="preserve">, L., y </w:t>
      </w:r>
      <w:proofErr w:type="spellStart"/>
      <w:r w:rsidRPr="000B3AE1">
        <w:rPr>
          <w:rFonts w:ascii="Arial" w:hAnsi="Arial" w:cs="Arial"/>
          <w:sz w:val="20"/>
          <w:szCs w:val="20"/>
          <w:shd w:val="clear" w:color="auto" w:fill="FFFFFF"/>
        </w:rPr>
        <w:t>Salinitri</w:t>
      </w:r>
      <w:proofErr w:type="spellEnd"/>
      <w:r w:rsidRPr="000B3AE1">
        <w:rPr>
          <w:rFonts w:ascii="Arial" w:hAnsi="Arial" w:cs="Arial"/>
          <w:sz w:val="20"/>
          <w:szCs w:val="20"/>
          <w:shd w:val="clear" w:color="auto" w:fill="FFFFFF"/>
        </w:rPr>
        <w:t>, G. (2007). Diseñar un nuevo programa exitoso de inducción para maestros: una evaluación de la experiencia de Ontario, 2003-2006. </w:t>
      </w:r>
      <w:r w:rsidRPr="000B3AE1">
        <w:rPr>
          <w:rFonts w:ascii="Arial" w:hAnsi="Arial" w:cs="Arial"/>
          <w:i/>
          <w:iCs/>
          <w:sz w:val="20"/>
          <w:szCs w:val="20"/>
          <w:shd w:val="clear" w:color="auto" w:fill="FFFFFF"/>
        </w:rPr>
        <w:t>Revista canadiense de administración y política educativa</w:t>
      </w:r>
      <w:r w:rsidRPr="000B3AE1">
        <w:rPr>
          <w:rFonts w:ascii="Arial" w:hAnsi="Arial" w:cs="Arial"/>
          <w:sz w:val="20"/>
          <w:szCs w:val="20"/>
          <w:shd w:val="clear" w:color="auto" w:fill="FFFFFF"/>
        </w:rPr>
        <w:t>. (60).</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shd w:val="clear" w:color="auto" w:fill="FFFFFF"/>
        </w:rPr>
      </w:pPr>
      <w:r w:rsidRPr="000B3AE1">
        <w:rPr>
          <w:rFonts w:ascii="Arial" w:hAnsi="Arial" w:cs="Arial"/>
          <w:sz w:val="20"/>
          <w:szCs w:val="20"/>
          <w:lang w:val="en-US"/>
        </w:rPr>
        <w:t>Graves, S. (2010). Mentoring pre-service teachers: a case study. Australian Journal of Early Childhood, 35(4), 14e20.</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Hattie, J., &amp; Timperley, H. (2007). The power of feedback. Review of educational research, 77(1), 81-112.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rPr>
        <w:t xml:space="preserve">Henry, M.A. &amp; </w:t>
      </w:r>
      <w:proofErr w:type="spellStart"/>
      <w:r w:rsidRPr="000B3AE1">
        <w:rPr>
          <w:rFonts w:ascii="Arial" w:hAnsi="Arial" w:cs="Arial"/>
          <w:sz w:val="20"/>
          <w:szCs w:val="20"/>
        </w:rPr>
        <w:t>Beasley</w:t>
      </w:r>
      <w:proofErr w:type="spellEnd"/>
      <w:r w:rsidRPr="000B3AE1">
        <w:rPr>
          <w:rFonts w:ascii="Arial" w:hAnsi="Arial" w:cs="Arial"/>
          <w:sz w:val="20"/>
          <w:szCs w:val="20"/>
        </w:rPr>
        <w:t xml:space="preserve">, W.W. (1989). </w:t>
      </w:r>
      <w:proofErr w:type="spellStart"/>
      <w:r w:rsidRPr="000B3AE1">
        <w:rPr>
          <w:rFonts w:ascii="Arial" w:hAnsi="Arial" w:cs="Arial"/>
          <w:sz w:val="20"/>
          <w:szCs w:val="20"/>
        </w:rPr>
        <w:t>Supervising</w:t>
      </w:r>
      <w:proofErr w:type="spellEnd"/>
      <w:r w:rsidRPr="000B3AE1">
        <w:rPr>
          <w:rFonts w:ascii="Arial" w:hAnsi="Arial" w:cs="Arial"/>
          <w:sz w:val="20"/>
          <w:szCs w:val="20"/>
        </w:rPr>
        <w:t xml:space="preserve"> </w:t>
      </w:r>
      <w:proofErr w:type="spellStart"/>
      <w:r w:rsidRPr="000B3AE1">
        <w:rPr>
          <w:rFonts w:ascii="Arial" w:hAnsi="Arial" w:cs="Arial"/>
          <w:sz w:val="20"/>
          <w:szCs w:val="20"/>
        </w:rPr>
        <w:t>student</w:t>
      </w:r>
      <w:proofErr w:type="spellEnd"/>
      <w:r w:rsidRPr="000B3AE1">
        <w:rPr>
          <w:rFonts w:ascii="Arial" w:hAnsi="Arial" w:cs="Arial"/>
          <w:sz w:val="20"/>
          <w:szCs w:val="20"/>
        </w:rPr>
        <w:t xml:space="preserve"> </w:t>
      </w:r>
      <w:proofErr w:type="spellStart"/>
      <w:r w:rsidRPr="000B3AE1">
        <w:rPr>
          <w:rFonts w:ascii="Arial" w:hAnsi="Arial" w:cs="Arial"/>
          <w:sz w:val="20"/>
          <w:szCs w:val="20"/>
        </w:rPr>
        <w:t>teachers</w:t>
      </w:r>
      <w:proofErr w:type="spellEnd"/>
      <w:r w:rsidRPr="000B3AE1">
        <w:rPr>
          <w:rFonts w:ascii="Arial" w:hAnsi="Arial" w:cs="Arial"/>
          <w:sz w:val="20"/>
          <w:szCs w:val="20"/>
        </w:rPr>
        <w:t xml:space="preserve"> </w:t>
      </w:r>
      <w:proofErr w:type="spellStart"/>
      <w:r w:rsidRPr="000B3AE1">
        <w:rPr>
          <w:rFonts w:ascii="Arial" w:hAnsi="Arial" w:cs="Arial"/>
          <w:sz w:val="20"/>
          <w:szCs w:val="20"/>
        </w:rPr>
        <w:t>the</w:t>
      </w:r>
      <w:proofErr w:type="spellEnd"/>
      <w:r w:rsidRPr="000B3AE1">
        <w:rPr>
          <w:rFonts w:ascii="Arial" w:hAnsi="Arial" w:cs="Arial"/>
          <w:sz w:val="20"/>
          <w:szCs w:val="20"/>
        </w:rPr>
        <w:t xml:space="preserve"> </w:t>
      </w:r>
      <w:proofErr w:type="spellStart"/>
      <w:r w:rsidRPr="000B3AE1">
        <w:rPr>
          <w:rFonts w:ascii="Arial" w:hAnsi="Arial" w:cs="Arial"/>
          <w:sz w:val="20"/>
          <w:szCs w:val="20"/>
        </w:rPr>
        <w:t>professional</w:t>
      </w:r>
      <w:proofErr w:type="spellEnd"/>
      <w:r w:rsidRPr="000B3AE1">
        <w:rPr>
          <w:rFonts w:ascii="Arial" w:hAnsi="Arial" w:cs="Arial"/>
          <w:sz w:val="20"/>
          <w:szCs w:val="20"/>
        </w:rPr>
        <w:t xml:space="preserve"> </w:t>
      </w:r>
      <w:proofErr w:type="spellStart"/>
      <w:r w:rsidRPr="000B3AE1">
        <w:rPr>
          <w:rFonts w:ascii="Arial" w:hAnsi="Arial" w:cs="Arial"/>
          <w:sz w:val="20"/>
          <w:szCs w:val="20"/>
        </w:rPr>
        <w:t>way</w:t>
      </w:r>
      <w:proofErr w:type="spellEnd"/>
      <w:r w:rsidRPr="000B3AE1">
        <w:rPr>
          <w:rFonts w:ascii="Arial" w:hAnsi="Arial" w:cs="Arial"/>
          <w:sz w:val="20"/>
          <w:szCs w:val="20"/>
        </w:rPr>
        <w:t xml:space="preserve"> (4th ed.). Terre Haute, IN: </w:t>
      </w:r>
      <w:proofErr w:type="spellStart"/>
      <w:r w:rsidRPr="000B3AE1">
        <w:rPr>
          <w:rFonts w:ascii="Arial" w:hAnsi="Arial" w:cs="Arial"/>
          <w:sz w:val="20"/>
          <w:szCs w:val="20"/>
        </w:rPr>
        <w:t>Sycamore</w:t>
      </w:r>
      <w:proofErr w:type="spellEnd"/>
      <w:r w:rsidRPr="000B3AE1">
        <w:rPr>
          <w:rFonts w:ascii="Arial" w:hAnsi="Arial" w:cs="Arial"/>
          <w:sz w:val="20"/>
          <w:szCs w:val="20"/>
        </w:rPr>
        <w:t xml:space="preserve"> </w:t>
      </w:r>
      <w:proofErr w:type="spellStart"/>
      <w:r w:rsidRPr="000B3AE1">
        <w:rPr>
          <w:rFonts w:ascii="Arial" w:hAnsi="Arial" w:cs="Arial"/>
          <w:sz w:val="20"/>
          <w:szCs w:val="20"/>
        </w:rPr>
        <w:t>Press</w:t>
      </w:r>
      <w:proofErr w:type="spellEnd"/>
      <w:r w:rsidRPr="000B3AE1">
        <w:rPr>
          <w:rFonts w:ascii="Arial" w:hAnsi="Arial" w:cs="Arial"/>
          <w:sz w:val="20"/>
          <w:szCs w:val="20"/>
        </w:rPr>
        <w:t>.</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rPr>
        <w:t xml:space="preserve">Informe de Autoevaluación de la Pedagogía en Educación </w:t>
      </w:r>
      <w:proofErr w:type="spellStart"/>
      <w:r w:rsidRPr="000B3AE1">
        <w:rPr>
          <w:rFonts w:ascii="Arial" w:hAnsi="Arial" w:cs="Arial"/>
          <w:sz w:val="20"/>
          <w:szCs w:val="20"/>
        </w:rPr>
        <w:t>Parvularia</w:t>
      </w:r>
      <w:proofErr w:type="spellEnd"/>
      <w:r w:rsidRPr="000B3AE1">
        <w:rPr>
          <w:rFonts w:ascii="Arial" w:hAnsi="Arial" w:cs="Arial"/>
          <w:sz w:val="20"/>
          <w:szCs w:val="20"/>
        </w:rPr>
        <w:t xml:space="preserve"> (2015) Facultad de Educación. </w:t>
      </w:r>
      <w:proofErr w:type="spellStart"/>
      <w:r w:rsidRPr="000B3AE1">
        <w:rPr>
          <w:rFonts w:ascii="Arial" w:hAnsi="Arial" w:cs="Arial"/>
          <w:sz w:val="20"/>
          <w:szCs w:val="20"/>
          <w:lang w:val="en-US"/>
        </w:rPr>
        <w:t>Pontificia</w:t>
      </w:r>
      <w:proofErr w:type="spellEnd"/>
      <w:r w:rsidRPr="000B3AE1">
        <w:rPr>
          <w:rFonts w:ascii="Arial" w:hAnsi="Arial" w:cs="Arial"/>
          <w:sz w:val="20"/>
          <w:szCs w:val="20"/>
          <w:lang w:val="en-US"/>
        </w:rPr>
        <w:t xml:space="preserve"> Universidad </w:t>
      </w:r>
      <w:proofErr w:type="spellStart"/>
      <w:r w:rsidRPr="000B3AE1">
        <w:rPr>
          <w:rFonts w:ascii="Arial" w:hAnsi="Arial" w:cs="Arial"/>
          <w:sz w:val="20"/>
          <w:szCs w:val="20"/>
          <w:lang w:val="en-US"/>
        </w:rPr>
        <w:t>Católica</w:t>
      </w:r>
      <w:proofErr w:type="spellEnd"/>
      <w:r w:rsidRPr="000B3AE1">
        <w:rPr>
          <w:rFonts w:ascii="Arial" w:hAnsi="Arial" w:cs="Arial"/>
          <w:sz w:val="20"/>
          <w:szCs w:val="20"/>
          <w:lang w:val="en-US"/>
        </w:rPr>
        <w:t xml:space="preserve"> de Chile.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Ivancevich, J. M., &amp; McMahon, J. T. (1982). The effects of goal setting, external feedback, and self-generated feedback on outcome variables: A field experiment. Academy of Management Journal, 25(2), 359-372.</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shd w:val="clear" w:color="auto" w:fill="FFFFFF"/>
        </w:rPr>
        <w:t>Johnson, WB (2002). El mentor intencional: Estrategias y pautas para la práctica de la mentoría. </w:t>
      </w:r>
      <w:r w:rsidRPr="000B3AE1">
        <w:rPr>
          <w:rFonts w:ascii="Arial" w:hAnsi="Arial" w:cs="Arial"/>
          <w:i/>
          <w:iCs/>
          <w:sz w:val="20"/>
          <w:szCs w:val="20"/>
          <w:shd w:val="clear" w:color="auto" w:fill="FFFFFF"/>
        </w:rPr>
        <w:t xml:space="preserve">Psicología profesional: investigación y </w:t>
      </w:r>
      <w:proofErr w:type="gramStart"/>
      <w:r w:rsidRPr="000B3AE1">
        <w:rPr>
          <w:rFonts w:ascii="Arial" w:hAnsi="Arial" w:cs="Arial"/>
          <w:i/>
          <w:iCs/>
          <w:sz w:val="20"/>
          <w:szCs w:val="20"/>
          <w:shd w:val="clear" w:color="auto" w:fill="FFFFFF"/>
        </w:rPr>
        <w:t>práctica</w:t>
      </w:r>
      <w:r w:rsidRPr="000B3AE1">
        <w:rPr>
          <w:rFonts w:ascii="Arial" w:hAnsi="Arial" w:cs="Arial"/>
          <w:sz w:val="20"/>
          <w:szCs w:val="20"/>
          <w:shd w:val="clear" w:color="auto" w:fill="FFFFFF"/>
        </w:rPr>
        <w:t> ,</w:t>
      </w:r>
      <w:proofErr w:type="gram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33</w:t>
      </w:r>
      <w:r w:rsidRPr="000B3AE1">
        <w:rPr>
          <w:rFonts w:ascii="Arial" w:hAnsi="Arial" w:cs="Arial"/>
          <w:sz w:val="20"/>
          <w:szCs w:val="20"/>
          <w:shd w:val="clear" w:color="auto" w:fill="FFFFFF"/>
        </w:rPr>
        <w:t> (1), 88.</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rPr>
        <w:t>Katz</w:t>
      </w:r>
      <w:proofErr w:type="spellEnd"/>
      <w:r w:rsidRPr="000B3AE1">
        <w:rPr>
          <w:rFonts w:ascii="Arial" w:hAnsi="Arial" w:cs="Arial"/>
          <w:sz w:val="20"/>
          <w:szCs w:val="20"/>
        </w:rPr>
        <w:t xml:space="preserve">, L. (1995). </w:t>
      </w:r>
      <w:proofErr w:type="spellStart"/>
      <w:r w:rsidRPr="000B3AE1">
        <w:rPr>
          <w:rFonts w:ascii="Arial" w:hAnsi="Arial" w:cs="Arial"/>
          <w:i/>
          <w:iCs/>
          <w:sz w:val="20"/>
          <w:szCs w:val="20"/>
        </w:rPr>
        <w:t>Talks</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with</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Teachers</w:t>
      </w:r>
      <w:proofErr w:type="spellEnd"/>
      <w:r w:rsidRPr="000B3AE1">
        <w:rPr>
          <w:rFonts w:ascii="Arial" w:hAnsi="Arial" w:cs="Arial"/>
          <w:i/>
          <w:iCs/>
          <w:sz w:val="20"/>
          <w:szCs w:val="20"/>
        </w:rPr>
        <w:t xml:space="preserve">. </w:t>
      </w:r>
      <w:r w:rsidRPr="000B3AE1">
        <w:rPr>
          <w:rFonts w:ascii="Arial" w:hAnsi="Arial" w:cs="Arial"/>
          <w:sz w:val="20"/>
          <w:szCs w:val="20"/>
        </w:rPr>
        <w:t xml:space="preserve">Washington, DC: </w:t>
      </w:r>
      <w:proofErr w:type="spellStart"/>
      <w:r w:rsidRPr="000B3AE1">
        <w:rPr>
          <w:rFonts w:ascii="Arial" w:hAnsi="Arial" w:cs="Arial"/>
          <w:sz w:val="20"/>
          <w:szCs w:val="20"/>
        </w:rPr>
        <w:t>National</w:t>
      </w:r>
      <w:proofErr w:type="spellEnd"/>
      <w:r w:rsidRPr="000B3AE1">
        <w:rPr>
          <w:rFonts w:ascii="Arial" w:hAnsi="Arial" w:cs="Arial"/>
          <w:sz w:val="20"/>
          <w:szCs w:val="20"/>
        </w:rPr>
        <w:t xml:space="preserve"> </w:t>
      </w:r>
      <w:proofErr w:type="spellStart"/>
      <w:r w:rsidRPr="000B3AE1">
        <w:rPr>
          <w:rFonts w:ascii="Arial" w:hAnsi="Arial" w:cs="Arial"/>
          <w:sz w:val="20"/>
          <w:szCs w:val="20"/>
        </w:rPr>
        <w:t>Association</w:t>
      </w:r>
      <w:proofErr w:type="spellEnd"/>
      <w:r w:rsidRPr="000B3AE1">
        <w:rPr>
          <w:rFonts w:ascii="Arial" w:hAnsi="Arial" w:cs="Arial"/>
          <w:sz w:val="20"/>
          <w:szCs w:val="20"/>
        </w:rPr>
        <w:t xml:space="preserve"> </w:t>
      </w:r>
      <w:proofErr w:type="spellStart"/>
      <w:r w:rsidRPr="000B3AE1">
        <w:rPr>
          <w:rFonts w:ascii="Arial" w:hAnsi="Arial" w:cs="Arial"/>
          <w:sz w:val="20"/>
          <w:szCs w:val="20"/>
        </w:rPr>
        <w:t>for</w:t>
      </w:r>
      <w:proofErr w:type="spellEnd"/>
      <w:r w:rsidRPr="000B3AE1">
        <w:rPr>
          <w:rFonts w:ascii="Arial" w:hAnsi="Arial" w:cs="Arial"/>
          <w:sz w:val="20"/>
          <w:szCs w:val="20"/>
        </w:rPr>
        <w:t xml:space="preserve"> </w:t>
      </w:r>
      <w:proofErr w:type="spellStart"/>
      <w:r w:rsidRPr="000B3AE1">
        <w:rPr>
          <w:rFonts w:ascii="Arial" w:hAnsi="Arial" w:cs="Arial"/>
          <w:sz w:val="20"/>
          <w:szCs w:val="20"/>
        </w:rPr>
        <w:t>the</w:t>
      </w:r>
      <w:proofErr w:type="spellEnd"/>
      <w:r w:rsidRPr="000B3AE1">
        <w:rPr>
          <w:rFonts w:ascii="Arial" w:hAnsi="Arial" w:cs="Arial"/>
          <w:sz w:val="20"/>
          <w:szCs w:val="20"/>
        </w:rPr>
        <w:t xml:space="preserve"> </w:t>
      </w:r>
      <w:proofErr w:type="spellStart"/>
      <w:r w:rsidRPr="000B3AE1">
        <w:rPr>
          <w:rFonts w:ascii="Arial" w:hAnsi="Arial" w:cs="Arial"/>
          <w:sz w:val="20"/>
          <w:szCs w:val="20"/>
        </w:rPr>
        <w:t>Education</w:t>
      </w:r>
      <w:proofErr w:type="spellEnd"/>
      <w:r w:rsidRPr="000B3AE1">
        <w:rPr>
          <w:rFonts w:ascii="Arial" w:hAnsi="Arial" w:cs="Arial"/>
          <w:sz w:val="20"/>
          <w:szCs w:val="20"/>
        </w:rPr>
        <w:t xml:space="preserve"> of Young </w:t>
      </w:r>
      <w:proofErr w:type="spellStart"/>
      <w:r w:rsidRPr="000B3AE1">
        <w:rPr>
          <w:rFonts w:ascii="Arial" w:hAnsi="Arial" w:cs="Arial"/>
          <w:sz w:val="20"/>
          <w:szCs w:val="20"/>
        </w:rPr>
        <w:t>Children</w:t>
      </w:r>
      <w:proofErr w:type="spellEnd"/>
      <w:r w:rsidRPr="000B3AE1">
        <w:rPr>
          <w:rFonts w:ascii="Arial" w:hAnsi="Arial" w:cs="Arial"/>
          <w:sz w:val="20"/>
          <w:szCs w:val="20"/>
        </w:rPr>
        <w:t>.</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Larenas, C. D., &amp; Díaz, C. B. (2013). Mentoring processes in initial teacher training. </w:t>
      </w:r>
      <w:r w:rsidRPr="000B3AE1">
        <w:rPr>
          <w:rFonts w:ascii="Arial" w:hAnsi="Arial" w:cs="Arial"/>
          <w:i/>
          <w:iCs/>
          <w:noProof/>
          <w:sz w:val="20"/>
          <w:szCs w:val="20"/>
        </w:rPr>
        <w:t>Issn</w:t>
      </w:r>
      <w:r w:rsidRPr="000B3AE1">
        <w:rPr>
          <w:rFonts w:ascii="Arial" w:hAnsi="Arial" w:cs="Arial"/>
          <w:noProof/>
          <w:sz w:val="20"/>
          <w:szCs w:val="20"/>
        </w:rPr>
        <w:t xml:space="preserve">, </w:t>
      </w:r>
      <w:r w:rsidRPr="000B3AE1">
        <w:rPr>
          <w:rFonts w:ascii="Arial" w:hAnsi="Arial" w:cs="Arial"/>
          <w:i/>
          <w:iCs/>
          <w:noProof/>
          <w:sz w:val="20"/>
          <w:szCs w:val="20"/>
        </w:rPr>
        <w:t>9</w:t>
      </w:r>
      <w:r w:rsidRPr="000B3AE1">
        <w:rPr>
          <w:rFonts w:ascii="Arial" w:hAnsi="Arial" w:cs="Arial"/>
          <w:noProof/>
          <w:sz w:val="20"/>
          <w:szCs w:val="20"/>
        </w:rPr>
        <w:t>, 301–315. Retrieved from http://scielo.iics.una.py/pdf/riics/v9n2/v9n2a09.pdf</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Latorre, M. J. (2007). El potencial formativo del prácticum: cambio en las creencias que sobre la enseñanza práctica poseen los futuros maestros. </w:t>
      </w:r>
      <w:r w:rsidRPr="000B3AE1">
        <w:rPr>
          <w:rFonts w:ascii="Arial" w:hAnsi="Arial" w:cs="Arial"/>
          <w:i/>
          <w:iCs/>
          <w:noProof/>
          <w:sz w:val="20"/>
          <w:szCs w:val="20"/>
        </w:rPr>
        <w:t>Revista de Educación</w:t>
      </w:r>
      <w:r w:rsidRPr="000B3AE1">
        <w:rPr>
          <w:rFonts w:ascii="Arial" w:hAnsi="Arial" w:cs="Arial"/>
          <w:noProof/>
          <w:sz w:val="20"/>
          <w:szCs w:val="20"/>
        </w:rPr>
        <w:t xml:space="preserve">, </w:t>
      </w:r>
      <w:r w:rsidRPr="000B3AE1">
        <w:rPr>
          <w:rFonts w:ascii="Arial" w:hAnsi="Arial" w:cs="Arial"/>
          <w:i/>
          <w:iCs/>
          <w:noProof/>
          <w:sz w:val="20"/>
          <w:szCs w:val="20"/>
        </w:rPr>
        <w:t>343</w:t>
      </w:r>
      <w:r w:rsidRPr="000B3AE1">
        <w:rPr>
          <w:rFonts w:ascii="Arial" w:hAnsi="Arial" w:cs="Arial"/>
          <w:noProof/>
          <w:sz w:val="20"/>
          <w:szCs w:val="20"/>
        </w:rPr>
        <w:t>, 249–273.</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Locke, E. A., &amp; Latham, G. P. (1990). </w:t>
      </w:r>
      <w:r w:rsidRPr="000B3AE1">
        <w:rPr>
          <w:rFonts w:ascii="Arial" w:hAnsi="Arial" w:cs="Arial"/>
          <w:i/>
          <w:iCs/>
          <w:noProof/>
          <w:sz w:val="20"/>
          <w:szCs w:val="20"/>
        </w:rPr>
        <w:t xml:space="preserve">A theory of goal setting &amp; task performance. </w:t>
      </w:r>
      <w:r w:rsidRPr="000B3AE1">
        <w:rPr>
          <w:rFonts w:ascii="Arial" w:hAnsi="Arial" w:cs="Arial"/>
          <w:noProof/>
          <w:sz w:val="20"/>
          <w:szCs w:val="20"/>
        </w:rPr>
        <w:t xml:space="preserve">Englewood Cliffs, NJ: Prentice Hall. </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lang w:val="es-CR"/>
        </w:rPr>
        <w:t xml:space="preserve">Malderez, A., &amp; Bodóczky, C. (1999). Mentor courses. </w:t>
      </w:r>
      <w:r w:rsidRPr="000B3AE1">
        <w:rPr>
          <w:rFonts w:ascii="Arial" w:hAnsi="Arial" w:cs="Arial"/>
          <w:noProof/>
          <w:sz w:val="20"/>
          <w:szCs w:val="20"/>
        </w:rPr>
        <w:t>Cambridge: Cambridge University Press.</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n-US"/>
        </w:rPr>
      </w:pPr>
      <w:r w:rsidRPr="000B3AE1">
        <w:rPr>
          <w:rFonts w:ascii="Arial" w:hAnsi="Arial" w:cs="Arial"/>
          <w:noProof/>
          <w:sz w:val="20"/>
          <w:szCs w:val="20"/>
          <w:lang w:val="en-US"/>
        </w:rPr>
        <w:t>Malderez, A., &amp; Wedell, M. (2007). Teaching teachers: processes and practices. Londres: Continuum</w:t>
      </w:r>
      <w:r>
        <w:rPr>
          <w:rFonts w:ascii="Arial" w:hAnsi="Arial" w:cs="Arial"/>
          <w:noProof/>
          <w:sz w:val="20"/>
          <w:szCs w:val="20"/>
          <w:lang w:val="en-US"/>
        </w:rPr>
        <w:t xml:space="preserve"> International Publishing Group.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n-US"/>
        </w:rPr>
      </w:pPr>
      <w:proofErr w:type="spellStart"/>
      <w:r w:rsidRPr="000B3AE1">
        <w:rPr>
          <w:rFonts w:ascii="Arial" w:hAnsi="Arial" w:cs="Arial"/>
          <w:sz w:val="20"/>
          <w:szCs w:val="20"/>
          <w:shd w:val="clear" w:color="auto" w:fill="FFFFFF"/>
          <w:lang w:val="en-US"/>
        </w:rPr>
        <w:t>Marzano</w:t>
      </w:r>
      <w:proofErr w:type="spellEnd"/>
      <w:r w:rsidRPr="000B3AE1">
        <w:rPr>
          <w:rFonts w:ascii="Arial" w:hAnsi="Arial" w:cs="Arial"/>
          <w:sz w:val="20"/>
          <w:szCs w:val="20"/>
          <w:shd w:val="clear" w:color="auto" w:fill="FFFFFF"/>
          <w:lang w:val="en-US"/>
        </w:rPr>
        <w:t>, R. J., Waters, T., &amp; McNulty, B. A. (2005). </w:t>
      </w:r>
      <w:r w:rsidRPr="000B3AE1">
        <w:rPr>
          <w:rFonts w:ascii="Arial" w:hAnsi="Arial" w:cs="Arial"/>
          <w:i/>
          <w:iCs/>
          <w:sz w:val="20"/>
          <w:szCs w:val="20"/>
          <w:shd w:val="clear" w:color="auto" w:fill="FFFFFF"/>
          <w:lang w:val="en-US"/>
        </w:rPr>
        <w:t>School leadership that works: From research to results</w:t>
      </w:r>
      <w:r w:rsidRPr="000B3AE1">
        <w:rPr>
          <w:rFonts w:ascii="Arial" w:hAnsi="Arial" w:cs="Arial"/>
          <w:sz w:val="20"/>
          <w:szCs w:val="20"/>
          <w:shd w:val="clear" w:color="auto" w:fill="FFFFFF"/>
          <w:lang w:val="en-US"/>
        </w:rPr>
        <w:t xml:space="preserve">. </w:t>
      </w:r>
      <w:r w:rsidRPr="000B3AE1">
        <w:rPr>
          <w:rFonts w:ascii="Arial" w:hAnsi="Arial" w:cs="Arial"/>
          <w:sz w:val="20"/>
          <w:szCs w:val="20"/>
          <w:shd w:val="clear" w:color="auto" w:fill="FFFFFF"/>
          <w:lang w:val="es-CR"/>
        </w:rPr>
        <w:t>ASCD.</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n-US"/>
        </w:rPr>
      </w:pPr>
      <w:r w:rsidRPr="000B3AE1">
        <w:rPr>
          <w:rFonts w:ascii="Arial" w:hAnsi="Arial" w:cs="Arial"/>
          <w:noProof/>
          <w:sz w:val="20"/>
          <w:szCs w:val="20"/>
        </w:rPr>
        <w:lastRenderedPageBreak/>
        <w:t xml:space="preserve">Montecinos, C., Barrios, C. y Tapia, M. F. (2011). Relación entre estilos de supervisión durante la práctica profesional y las creencias de autoeficacia de los estudiantes de Pedagogía en Educación Básica. </w:t>
      </w:r>
      <w:r w:rsidRPr="000B3AE1">
        <w:rPr>
          <w:rFonts w:ascii="Arial" w:hAnsi="Arial" w:cs="Arial"/>
          <w:noProof/>
          <w:sz w:val="20"/>
          <w:szCs w:val="20"/>
          <w:lang w:val="en-US"/>
        </w:rPr>
        <w:t>Perspectiva Educacional, vol. 50, n. 2, 96-122.</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Müller, M., &amp; García, M. A. (2016). </w:t>
      </w:r>
      <w:r w:rsidRPr="000B3AE1">
        <w:rPr>
          <w:rFonts w:ascii="Arial" w:hAnsi="Arial" w:cs="Arial"/>
          <w:i/>
          <w:iCs/>
          <w:noProof/>
          <w:sz w:val="20"/>
          <w:szCs w:val="20"/>
        </w:rPr>
        <w:t>Sistema de Prácticas</w:t>
      </w:r>
      <w:r w:rsidRPr="000B3AE1">
        <w:rPr>
          <w:rFonts w:ascii="Arial" w:hAnsi="Arial" w:cs="Arial"/>
          <w:noProof/>
          <w:sz w:val="20"/>
          <w:szCs w:val="20"/>
        </w:rPr>
        <w:t xml:space="preserve">. Facultad de Educación, Pontificia Universidad Católica de Chile.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shd w:val="clear" w:color="auto" w:fill="FFFFFF"/>
        </w:rPr>
        <w:t xml:space="preserve">Murray, M. (2006). </w:t>
      </w:r>
      <w:proofErr w:type="spellStart"/>
      <w:r w:rsidRPr="000B3AE1">
        <w:rPr>
          <w:rFonts w:ascii="Arial" w:hAnsi="Arial" w:cs="Arial"/>
          <w:sz w:val="20"/>
          <w:szCs w:val="20"/>
          <w:shd w:val="clear" w:color="auto" w:fill="FFFFFF"/>
        </w:rPr>
        <w:t>Innovations</w:t>
      </w:r>
      <w:proofErr w:type="spellEnd"/>
      <w:r w:rsidRPr="000B3AE1">
        <w:rPr>
          <w:rFonts w:ascii="Arial" w:hAnsi="Arial" w:cs="Arial"/>
          <w:sz w:val="20"/>
          <w:szCs w:val="20"/>
          <w:shd w:val="clear" w:color="auto" w:fill="FFFFFF"/>
        </w:rPr>
        <w:t xml:space="preserve"> in performance </w:t>
      </w:r>
      <w:proofErr w:type="spellStart"/>
      <w:r w:rsidRPr="000B3AE1">
        <w:rPr>
          <w:rFonts w:ascii="Arial" w:hAnsi="Arial" w:cs="Arial"/>
          <w:sz w:val="20"/>
          <w:szCs w:val="20"/>
          <w:shd w:val="clear" w:color="auto" w:fill="FFFFFF"/>
        </w:rPr>
        <w:t>improvement</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with</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w:t>
      </w:r>
      <w:proofErr w:type="spellStart"/>
      <w:r w:rsidRPr="000B3AE1">
        <w:rPr>
          <w:rFonts w:ascii="Arial" w:hAnsi="Arial" w:cs="Arial"/>
          <w:i/>
          <w:iCs/>
          <w:sz w:val="20"/>
          <w:szCs w:val="20"/>
          <w:shd w:val="clear" w:color="auto" w:fill="FFFFFF"/>
        </w:rPr>
        <w:t>Handbook</w:t>
      </w:r>
      <w:proofErr w:type="spellEnd"/>
      <w:r w:rsidRPr="000B3AE1">
        <w:rPr>
          <w:rFonts w:ascii="Arial" w:hAnsi="Arial" w:cs="Arial"/>
          <w:i/>
          <w:iCs/>
          <w:sz w:val="20"/>
          <w:szCs w:val="20"/>
          <w:shd w:val="clear" w:color="auto" w:fill="FFFFFF"/>
        </w:rPr>
        <w:t xml:space="preserve"> of human performance </w:t>
      </w:r>
      <w:proofErr w:type="spellStart"/>
      <w:r w:rsidRPr="000B3AE1">
        <w:rPr>
          <w:rFonts w:ascii="Arial" w:hAnsi="Arial" w:cs="Arial"/>
          <w:i/>
          <w:iCs/>
          <w:sz w:val="20"/>
          <w:szCs w:val="20"/>
          <w:shd w:val="clear" w:color="auto" w:fill="FFFFFF"/>
        </w:rPr>
        <w:t>technology</w:t>
      </w:r>
      <w:proofErr w:type="spellEnd"/>
      <w:r w:rsidRPr="000B3AE1">
        <w:rPr>
          <w:rFonts w:ascii="Arial" w:hAnsi="Arial" w:cs="Arial"/>
          <w:sz w:val="20"/>
          <w:szCs w:val="20"/>
          <w:shd w:val="clear" w:color="auto" w:fill="FFFFFF"/>
        </w:rPr>
        <w:t>, 455-477.</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shd w:val="clear" w:color="auto" w:fill="FFFFFF"/>
        </w:rPr>
      </w:pPr>
      <w:r w:rsidRPr="000B3AE1">
        <w:rPr>
          <w:rFonts w:ascii="Arial" w:hAnsi="Arial" w:cs="Arial"/>
          <w:noProof/>
          <w:sz w:val="20"/>
          <w:szCs w:val="20"/>
          <w:shd w:val="clear" w:color="auto" w:fill="FFFFFF"/>
        </w:rPr>
        <w:t>Orland</w:t>
      </w:r>
      <w:r w:rsidRPr="000B3AE1">
        <w:rPr>
          <w:rFonts w:ascii="Cambria Math" w:hAnsi="Cambria Math" w:cs="Cambria Math"/>
          <w:noProof/>
          <w:sz w:val="20"/>
          <w:szCs w:val="20"/>
          <w:shd w:val="clear" w:color="auto" w:fill="FFFFFF"/>
        </w:rPr>
        <w:t>‐</w:t>
      </w:r>
      <w:r w:rsidRPr="000B3AE1">
        <w:rPr>
          <w:rFonts w:ascii="Arial" w:hAnsi="Arial" w:cs="Arial"/>
          <w:noProof/>
          <w:sz w:val="20"/>
          <w:szCs w:val="20"/>
          <w:shd w:val="clear" w:color="auto" w:fill="FFFFFF"/>
        </w:rPr>
        <w:t>Barak, L., &amp; Yinon, H. (2005). Sometimes a novice and sometimes an expert: Mentors’ professional expertise as revealed through their stories of critical incidents. </w:t>
      </w:r>
      <w:r w:rsidRPr="000B3AE1">
        <w:rPr>
          <w:rFonts w:ascii="Arial" w:hAnsi="Arial" w:cs="Arial"/>
          <w:i/>
          <w:iCs/>
          <w:noProof/>
          <w:sz w:val="20"/>
          <w:szCs w:val="20"/>
          <w:shd w:val="clear" w:color="auto" w:fill="FFFFFF"/>
        </w:rPr>
        <w:t>Oxford Review of Education</w:t>
      </w:r>
      <w:r w:rsidRPr="000B3AE1">
        <w:rPr>
          <w:rFonts w:ascii="Arial" w:hAnsi="Arial" w:cs="Arial"/>
          <w:noProof/>
          <w:sz w:val="20"/>
          <w:szCs w:val="20"/>
          <w:shd w:val="clear" w:color="auto" w:fill="FFFFFF"/>
        </w:rPr>
        <w:t>, </w:t>
      </w:r>
      <w:r w:rsidRPr="000B3AE1">
        <w:rPr>
          <w:rFonts w:ascii="Arial" w:hAnsi="Arial" w:cs="Arial"/>
          <w:i/>
          <w:iCs/>
          <w:noProof/>
          <w:sz w:val="20"/>
          <w:szCs w:val="20"/>
          <w:shd w:val="clear" w:color="auto" w:fill="FFFFFF"/>
        </w:rPr>
        <w:t>31</w:t>
      </w:r>
      <w:r w:rsidRPr="000B3AE1">
        <w:rPr>
          <w:rFonts w:ascii="Arial" w:hAnsi="Arial" w:cs="Arial"/>
          <w:noProof/>
          <w:sz w:val="20"/>
          <w:szCs w:val="20"/>
          <w:shd w:val="clear" w:color="auto" w:fill="FFFFFF"/>
        </w:rPr>
        <w:t>(4), 557-578.</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proofErr w:type="spellStart"/>
      <w:r w:rsidRPr="000B3AE1">
        <w:rPr>
          <w:rFonts w:ascii="Arial" w:hAnsi="Arial" w:cs="Arial"/>
          <w:sz w:val="20"/>
          <w:szCs w:val="20"/>
        </w:rPr>
        <w:t>Orland</w:t>
      </w:r>
      <w:proofErr w:type="spellEnd"/>
      <w:r w:rsidRPr="000B3AE1">
        <w:rPr>
          <w:rFonts w:ascii="Arial" w:hAnsi="Arial" w:cs="Arial"/>
          <w:sz w:val="20"/>
          <w:szCs w:val="20"/>
        </w:rPr>
        <w:t xml:space="preserve">-Barak, L. &amp; </w:t>
      </w:r>
      <w:proofErr w:type="spellStart"/>
      <w:r w:rsidRPr="000B3AE1">
        <w:rPr>
          <w:rFonts w:ascii="Arial" w:hAnsi="Arial" w:cs="Arial"/>
          <w:sz w:val="20"/>
          <w:szCs w:val="20"/>
        </w:rPr>
        <w:t>Hasin</w:t>
      </w:r>
      <w:proofErr w:type="spellEnd"/>
      <w:r w:rsidRPr="000B3AE1">
        <w:rPr>
          <w:rFonts w:ascii="Arial" w:hAnsi="Arial" w:cs="Arial"/>
          <w:sz w:val="20"/>
          <w:szCs w:val="20"/>
        </w:rPr>
        <w:t xml:space="preserve">, R. (2010). </w:t>
      </w:r>
      <w:proofErr w:type="spellStart"/>
      <w:r w:rsidRPr="000B3AE1">
        <w:rPr>
          <w:rFonts w:ascii="Arial" w:hAnsi="Arial" w:cs="Arial"/>
          <w:sz w:val="20"/>
          <w:szCs w:val="20"/>
        </w:rPr>
        <w:t>Exemplary</w:t>
      </w:r>
      <w:proofErr w:type="spellEnd"/>
      <w:r w:rsidRPr="000B3AE1">
        <w:rPr>
          <w:rFonts w:ascii="Arial" w:hAnsi="Arial" w:cs="Arial"/>
          <w:sz w:val="20"/>
          <w:szCs w:val="20"/>
        </w:rPr>
        <w:t xml:space="preserve"> </w:t>
      </w:r>
      <w:proofErr w:type="spellStart"/>
      <w:r w:rsidRPr="000B3AE1">
        <w:rPr>
          <w:rFonts w:ascii="Arial" w:hAnsi="Arial" w:cs="Arial"/>
          <w:sz w:val="20"/>
          <w:szCs w:val="20"/>
        </w:rPr>
        <w:t>mentors</w:t>
      </w:r>
      <w:proofErr w:type="spellEnd"/>
      <w:r w:rsidRPr="000B3AE1">
        <w:rPr>
          <w:rFonts w:ascii="Arial" w:hAnsi="Arial" w:cs="Arial"/>
          <w:sz w:val="20"/>
          <w:szCs w:val="20"/>
        </w:rPr>
        <w:t xml:space="preserve">’ </w:t>
      </w:r>
      <w:proofErr w:type="spellStart"/>
      <w:r w:rsidRPr="000B3AE1">
        <w:rPr>
          <w:rFonts w:ascii="Arial" w:hAnsi="Arial" w:cs="Arial"/>
          <w:sz w:val="20"/>
          <w:szCs w:val="20"/>
        </w:rPr>
        <w:t>perspectives</w:t>
      </w:r>
      <w:proofErr w:type="spellEnd"/>
      <w:r w:rsidRPr="000B3AE1">
        <w:rPr>
          <w:rFonts w:ascii="Arial" w:hAnsi="Arial" w:cs="Arial"/>
          <w:sz w:val="20"/>
          <w:szCs w:val="20"/>
        </w:rPr>
        <w:t xml:space="preserve"> </w:t>
      </w:r>
      <w:proofErr w:type="spellStart"/>
      <w:r w:rsidRPr="000B3AE1">
        <w:rPr>
          <w:rFonts w:ascii="Arial" w:hAnsi="Arial" w:cs="Arial"/>
          <w:sz w:val="20"/>
          <w:szCs w:val="20"/>
        </w:rPr>
        <w:t>towards</w:t>
      </w:r>
      <w:proofErr w:type="spellEnd"/>
      <w:r w:rsidRPr="000B3AE1">
        <w:rPr>
          <w:rFonts w:ascii="Arial" w:hAnsi="Arial" w:cs="Arial"/>
          <w:sz w:val="20"/>
          <w:szCs w:val="20"/>
        </w:rPr>
        <w:t xml:space="preserve"> </w:t>
      </w:r>
      <w:proofErr w:type="spellStart"/>
      <w:r w:rsidRPr="000B3AE1">
        <w:rPr>
          <w:rFonts w:ascii="Arial" w:hAnsi="Arial" w:cs="Arial"/>
          <w:sz w:val="20"/>
          <w:szCs w:val="20"/>
        </w:rPr>
        <w:t>mentoring</w:t>
      </w:r>
      <w:proofErr w:type="spellEnd"/>
      <w:r w:rsidRPr="000B3AE1">
        <w:rPr>
          <w:rFonts w:ascii="Arial" w:hAnsi="Arial" w:cs="Arial"/>
          <w:sz w:val="20"/>
          <w:szCs w:val="20"/>
        </w:rPr>
        <w:t xml:space="preserve"> </w:t>
      </w:r>
      <w:proofErr w:type="spellStart"/>
      <w:r w:rsidRPr="000B3AE1">
        <w:rPr>
          <w:rFonts w:ascii="Arial" w:hAnsi="Arial" w:cs="Arial"/>
          <w:sz w:val="20"/>
          <w:szCs w:val="20"/>
        </w:rPr>
        <w:t>across</w:t>
      </w:r>
      <w:proofErr w:type="spellEnd"/>
      <w:r w:rsidRPr="000B3AE1">
        <w:rPr>
          <w:rFonts w:ascii="Arial" w:hAnsi="Arial" w:cs="Arial"/>
          <w:sz w:val="20"/>
          <w:szCs w:val="20"/>
        </w:rPr>
        <w:t xml:space="preserve"> </w:t>
      </w:r>
      <w:proofErr w:type="spellStart"/>
      <w:r w:rsidRPr="000B3AE1">
        <w:rPr>
          <w:rFonts w:ascii="Arial" w:hAnsi="Arial" w:cs="Arial"/>
          <w:sz w:val="20"/>
          <w:szCs w:val="20"/>
        </w:rPr>
        <w:t>mentoring</w:t>
      </w:r>
      <w:proofErr w:type="spellEnd"/>
      <w:r w:rsidRPr="000B3AE1">
        <w:rPr>
          <w:rFonts w:ascii="Arial" w:hAnsi="Arial" w:cs="Arial"/>
          <w:sz w:val="20"/>
          <w:szCs w:val="20"/>
        </w:rPr>
        <w:t xml:space="preserve"> </w:t>
      </w:r>
      <w:proofErr w:type="spellStart"/>
      <w:r w:rsidRPr="000B3AE1">
        <w:rPr>
          <w:rFonts w:ascii="Arial" w:hAnsi="Arial" w:cs="Arial"/>
          <w:sz w:val="20"/>
          <w:szCs w:val="20"/>
        </w:rPr>
        <w:t>contexts</w:t>
      </w:r>
      <w:proofErr w:type="spellEnd"/>
      <w:r w:rsidRPr="000B3AE1">
        <w:rPr>
          <w:rFonts w:ascii="Arial" w:hAnsi="Arial" w:cs="Arial"/>
          <w:sz w:val="20"/>
          <w:szCs w:val="20"/>
        </w:rPr>
        <w:t xml:space="preserve">: </w:t>
      </w:r>
      <w:proofErr w:type="spellStart"/>
      <w:r w:rsidRPr="000B3AE1">
        <w:rPr>
          <w:rFonts w:ascii="Arial" w:hAnsi="Arial" w:cs="Arial"/>
          <w:sz w:val="20"/>
          <w:szCs w:val="20"/>
        </w:rPr>
        <w:t>Lessons</w:t>
      </w:r>
      <w:proofErr w:type="spellEnd"/>
      <w:r w:rsidRPr="000B3AE1">
        <w:rPr>
          <w:rFonts w:ascii="Arial" w:hAnsi="Arial" w:cs="Arial"/>
          <w:sz w:val="20"/>
          <w:szCs w:val="20"/>
        </w:rPr>
        <w:t xml:space="preserve"> </w:t>
      </w:r>
      <w:proofErr w:type="spellStart"/>
      <w:r w:rsidRPr="000B3AE1">
        <w:rPr>
          <w:rFonts w:ascii="Arial" w:hAnsi="Arial" w:cs="Arial"/>
          <w:sz w:val="20"/>
          <w:szCs w:val="20"/>
        </w:rPr>
        <w:t>from</w:t>
      </w:r>
      <w:proofErr w:type="spellEnd"/>
      <w:r w:rsidRPr="000B3AE1">
        <w:rPr>
          <w:rFonts w:ascii="Arial" w:hAnsi="Arial" w:cs="Arial"/>
          <w:sz w:val="20"/>
          <w:szCs w:val="20"/>
        </w:rPr>
        <w:t xml:space="preserve"> </w:t>
      </w:r>
      <w:proofErr w:type="spellStart"/>
      <w:r w:rsidRPr="000B3AE1">
        <w:rPr>
          <w:rFonts w:ascii="Arial" w:hAnsi="Arial" w:cs="Arial"/>
          <w:sz w:val="20"/>
          <w:szCs w:val="20"/>
        </w:rPr>
        <w:t>collective</w:t>
      </w:r>
      <w:proofErr w:type="spellEnd"/>
      <w:r w:rsidRPr="000B3AE1">
        <w:rPr>
          <w:rFonts w:ascii="Arial" w:hAnsi="Arial" w:cs="Arial"/>
          <w:sz w:val="20"/>
          <w:szCs w:val="20"/>
        </w:rPr>
        <w:t xml:space="preserve"> case </w:t>
      </w:r>
      <w:proofErr w:type="spellStart"/>
      <w:r w:rsidRPr="000B3AE1">
        <w:rPr>
          <w:rFonts w:ascii="Arial" w:hAnsi="Arial" w:cs="Arial"/>
          <w:sz w:val="20"/>
          <w:szCs w:val="20"/>
        </w:rPr>
        <w:t>studies</w:t>
      </w:r>
      <w:proofErr w:type="spellEnd"/>
      <w:r w:rsidRPr="000B3AE1">
        <w:rPr>
          <w:rFonts w:ascii="Arial" w:hAnsi="Arial" w:cs="Arial"/>
          <w:sz w:val="20"/>
          <w:szCs w:val="20"/>
        </w:rPr>
        <w:t xml:space="preserve">. </w:t>
      </w:r>
      <w:proofErr w:type="spellStart"/>
      <w:r w:rsidRPr="000B3AE1">
        <w:rPr>
          <w:rFonts w:ascii="Arial" w:hAnsi="Arial" w:cs="Arial"/>
          <w:i/>
          <w:iCs/>
          <w:sz w:val="20"/>
          <w:szCs w:val="20"/>
        </w:rPr>
        <w:t>Teaching</w:t>
      </w:r>
      <w:proofErr w:type="spellEnd"/>
      <w:r w:rsidRPr="000B3AE1">
        <w:rPr>
          <w:rFonts w:ascii="Arial" w:hAnsi="Arial" w:cs="Arial"/>
          <w:i/>
          <w:iCs/>
          <w:sz w:val="20"/>
          <w:szCs w:val="20"/>
        </w:rPr>
        <w:t xml:space="preserve"> &amp; </w:t>
      </w:r>
      <w:proofErr w:type="spellStart"/>
      <w:r w:rsidRPr="000B3AE1">
        <w:rPr>
          <w:rFonts w:ascii="Arial" w:hAnsi="Arial" w:cs="Arial"/>
          <w:i/>
          <w:iCs/>
          <w:sz w:val="20"/>
          <w:szCs w:val="20"/>
        </w:rPr>
        <w:t>Teacher</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Education</w:t>
      </w:r>
      <w:proofErr w:type="spellEnd"/>
      <w:r w:rsidRPr="000B3AE1">
        <w:rPr>
          <w:rFonts w:ascii="Arial" w:hAnsi="Arial" w:cs="Arial"/>
          <w:sz w:val="20"/>
          <w:szCs w:val="20"/>
        </w:rPr>
        <w:t>, 26(3), 427–437.</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rPr>
        <w:t>Organisation</w:t>
      </w:r>
      <w:proofErr w:type="spellEnd"/>
      <w:r w:rsidRPr="000B3AE1">
        <w:rPr>
          <w:rFonts w:ascii="Arial" w:hAnsi="Arial" w:cs="Arial"/>
          <w:sz w:val="20"/>
          <w:szCs w:val="20"/>
        </w:rPr>
        <w:t>-</w:t>
      </w:r>
      <w:proofErr w:type="spellStart"/>
      <w:r w:rsidRPr="000B3AE1">
        <w:rPr>
          <w:rFonts w:ascii="Arial" w:hAnsi="Arial" w:cs="Arial"/>
          <w:sz w:val="20"/>
          <w:szCs w:val="20"/>
        </w:rPr>
        <w:t>For</w:t>
      </w:r>
      <w:proofErr w:type="spellEnd"/>
      <w:r w:rsidRPr="000B3AE1">
        <w:rPr>
          <w:rFonts w:ascii="Arial" w:hAnsi="Arial" w:cs="Arial"/>
          <w:sz w:val="20"/>
          <w:szCs w:val="20"/>
        </w:rPr>
        <w:t>-</w:t>
      </w:r>
      <w:proofErr w:type="spellStart"/>
      <w:r w:rsidRPr="000B3AE1">
        <w:rPr>
          <w:rFonts w:ascii="Arial" w:hAnsi="Arial" w:cs="Arial"/>
          <w:sz w:val="20"/>
          <w:szCs w:val="20"/>
        </w:rPr>
        <w:t>Economic</w:t>
      </w:r>
      <w:proofErr w:type="spellEnd"/>
      <w:r w:rsidRPr="000B3AE1">
        <w:rPr>
          <w:rFonts w:ascii="Arial" w:hAnsi="Arial" w:cs="Arial"/>
          <w:sz w:val="20"/>
          <w:szCs w:val="20"/>
        </w:rPr>
        <w:t>-Co-</w:t>
      </w:r>
      <w:proofErr w:type="spellStart"/>
      <w:r w:rsidRPr="000B3AE1">
        <w:rPr>
          <w:rFonts w:ascii="Arial" w:hAnsi="Arial" w:cs="Arial"/>
          <w:sz w:val="20"/>
          <w:szCs w:val="20"/>
        </w:rPr>
        <w:t>Operation</w:t>
      </w:r>
      <w:proofErr w:type="spellEnd"/>
      <w:r w:rsidRPr="000B3AE1">
        <w:rPr>
          <w:rFonts w:ascii="Arial" w:hAnsi="Arial" w:cs="Arial"/>
          <w:sz w:val="20"/>
          <w:szCs w:val="20"/>
        </w:rPr>
        <w:t>-And-</w:t>
      </w:r>
      <w:proofErr w:type="spellStart"/>
      <w:r w:rsidRPr="000B3AE1">
        <w:rPr>
          <w:rFonts w:ascii="Arial" w:hAnsi="Arial" w:cs="Arial"/>
          <w:sz w:val="20"/>
          <w:szCs w:val="20"/>
        </w:rPr>
        <w:t>Development</w:t>
      </w:r>
      <w:proofErr w:type="spellEnd"/>
      <w:r w:rsidRPr="000B3AE1">
        <w:rPr>
          <w:rFonts w:ascii="Arial" w:hAnsi="Arial" w:cs="Arial"/>
          <w:sz w:val="20"/>
          <w:szCs w:val="20"/>
        </w:rPr>
        <w:t xml:space="preserve">. (2012). </w:t>
      </w:r>
      <w:proofErr w:type="spellStart"/>
      <w:r w:rsidRPr="000B3AE1">
        <w:rPr>
          <w:rFonts w:ascii="Arial" w:hAnsi="Arial" w:cs="Arial"/>
          <w:i/>
          <w:iCs/>
          <w:sz w:val="20"/>
          <w:szCs w:val="20"/>
        </w:rPr>
        <w:t>Starting</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strong</w:t>
      </w:r>
      <w:proofErr w:type="spellEnd"/>
      <w:r w:rsidRPr="000B3AE1">
        <w:rPr>
          <w:rFonts w:ascii="Arial" w:hAnsi="Arial" w:cs="Arial"/>
          <w:i/>
          <w:iCs/>
          <w:sz w:val="20"/>
          <w:szCs w:val="20"/>
        </w:rPr>
        <w:t xml:space="preserve"> III: A </w:t>
      </w:r>
      <w:proofErr w:type="spellStart"/>
      <w:r w:rsidRPr="000B3AE1">
        <w:rPr>
          <w:rFonts w:ascii="Arial" w:hAnsi="Arial" w:cs="Arial"/>
          <w:i/>
          <w:iCs/>
          <w:sz w:val="20"/>
          <w:szCs w:val="20"/>
        </w:rPr>
        <w:t>quality</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toolbox</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for</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early</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childhood</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education</w:t>
      </w:r>
      <w:proofErr w:type="spellEnd"/>
      <w:r w:rsidRPr="000B3AE1">
        <w:rPr>
          <w:rFonts w:ascii="Arial" w:hAnsi="Arial" w:cs="Arial"/>
          <w:i/>
          <w:iCs/>
          <w:sz w:val="20"/>
          <w:szCs w:val="20"/>
        </w:rPr>
        <w:t xml:space="preserve"> and </w:t>
      </w:r>
      <w:proofErr w:type="spellStart"/>
      <w:r w:rsidRPr="000B3AE1">
        <w:rPr>
          <w:rFonts w:ascii="Arial" w:hAnsi="Arial" w:cs="Arial"/>
          <w:i/>
          <w:iCs/>
          <w:sz w:val="20"/>
          <w:szCs w:val="20"/>
        </w:rPr>
        <w:t>care</w:t>
      </w:r>
      <w:proofErr w:type="spellEnd"/>
      <w:r w:rsidRPr="000B3AE1">
        <w:rPr>
          <w:rFonts w:ascii="Arial" w:hAnsi="Arial" w:cs="Arial"/>
          <w:sz w:val="20"/>
          <w:szCs w:val="20"/>
        </w:rPr>
        <w:t xml:space="preserve">. </w:t>
      </w:r>
      <w:proofErr w:type="spellStart"/>
      <w:r w:rsidRPr="000B3AE1">
        <w:rPr>
          <w:rFonts w:ascii="Arial" w:hAnsi="Arial" w:cs="Arial"/>
          <w:sz w:val="20"/>
          <w:szCs w:val="20"/>
        </w:rPr>
        <w:t>Organisation</w:t>
      </w:r>
      <w:proofErr w:type="spellEnd"/>
      <w:r w:rsidRPr="000B3AE1">
        <w:rPr>
          <w:rFonts w:ascii="Arial" w:hAnsi="Arial" w:cs="Arial"/>
          <w:sz w:val="20"/>
          <w:szCs w:val="20"/>
        </w:rPr>
        <w:t xml:space="preserve"> </w:t>
      </w:r>
      <w:proofErr w:type="spellStart"/>
      <w:r w:rsidRPr="000B3AE1">
        <w:rPr>
          <w:rFonts w:ascii="Arial" w:hAnsi="Arial" w:cs="Arial"/>
          <w:sz w:val="20"/>
          <w:szCs w:val="20"/>
        </w:rPr>
        <w:t>for</w:t>
      </w:r>
      <w:proofErr w:type="spellEnd"/>
      <w:r w:rsidRPr="000B3AE1">
        <w:rPr>
          <w:rFonts w:ascii="Arial" w:hAnsi="Arial" w:cs="Arial"/>
          <w:sz w:val="20"/>
          <w:szCs w:val="20"/>
        </w:rPr>
        <w:t xml:space="preserve"> </w:t>
      </w:r>
      <w:proofErr w:type="spellStart"/>
      <w:r w:rsidRPr="000B3AE1">
        <w:rPr>
          <w:rFonts w:ascii="Arial" w:hAnsi="Arial" w:cs="Arial"/>
          <w:sz w:val="20"/>
          <w:szCs w:val="20"/>
        </w:rPr>
        <w:t>Economic</w:t>
      </w:r>
      <w:proofErr w:type="spellEnd"/>
      <w:r w:rsidRPr="000B3AE1">
        <w:rPr>
          <w:rFonts w:ascii="Arial" w:hAnsi="Arial" w:cs="Arial"/>
          <w:sz w:val="20"/>
          <w:szCs w:val="20"/>
        </w:rPr>
        <w:t xml:space="preserve"> Co-</w:t>
      </w:r>
      <w:proofErr w:type="spellStart"/>
      <w:r w:rsidRPr="000B3AE1">
        <w:rPr>
          <w:rFonts w:ascii="Arial" w:hAnsi="Arial" w:cs="Arial"/>
          <w:sz w:val="20"/>
          <w:szCs w:val="20"/>
        </w:rPr>
        <w:t>Operation</w:t>
      </w:r>
      <w:proofErr w:type="spellEnd"/>
      <w:r w:rsidRPr="000B3AE1">
        <w:rPr>
          <w:rFonts w:ascii="Arial" w:hAnsi="Arial" w:cs="Arial"/>
          <w:sz w:val="20"/>
          <w:szCs w:val="20"/>
        </w:rPr>
        <w:t xml:space="preserve"> and </w:t>
      </w:r>
      <w:proofErr w:type="spellStart"/>
      <w:r w:rsidRPr="000B3AE1">
        <w:rPr>
          <w:rFonts w:ascii="Arial" w:hAnsi="Arial" w:cs="Arial"/>
          <w:sz w:val="20"/>
          <w:szCs w:val="20"/>
        </w:rPr>
        <w:t>Development</w:t>
      </w:r>
      <w:proofErr w:type="spellEnd"/>
      <w:r w:rsidRPr="000B3AE1">
        <w:rPr>
          <w:rFonts w:ascii="Arial" w:hAnsi="Arial" w:cs="Arial"/>
          <w:sz w:val="20"/>
          <w:szCs w:val="20"/>
        </w:rPr>
        <w:t xml:space="preserve"> Publishing.</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proofErr w:type="spellStart"/>
      <w:r w:rsidRPr="000B3AE1">
        <w:rPr>
          <w:rFonts w:ascii="Arial" w:hAnsi="Arial" w:cs="Arial"/>
          <w:sz w:val="20"/>
          <w:szCs w:val="20"/>
          <w:shd w:val="clear" w:color="auto" w:fill="FFFFFF"/>
          <w:lang w:val="en-US"/>
        </w:rPr>
        <w:t>Oser</w:t>
      </w:r>
      <w:proofErr w:type="spellEnd"/>
      <w:r w:rsidRPr="000B3AE1">
        <w:rPr>
          <w:rFonts w:ascii="Arial" w:hAnsi="Arial" w:cs="Arial"/>
          <w:sz w:val="20"/>
          <w:szCs w:val="20"/>
          <w:shd w:val="clear" w:color="auto" w:fill="FFFFFF"/>
          <w:lang w:val="en-US"/>
        </w:rPr>
        <w:t xml:space="preserve">, F., &amp; </w:t>
      </w:r>
      <w:proofErr w:type="spellStart"/>
      <w:r w:rsidRPr="000B3AE1">
        <w:rPr>
          <w:rFonts w:ascii="Arial" w:hAnsi="Arial" w:cs="Arial"/>
          <w:sz w:val="20"/>
          <w:szCs w:val="20"/>
          <w:shd w:val="clear" w:color="auto" w:fill="FFFFFF"/>
          <w:lang w:val="en-US"/>
        </w:rPr>
        <w:t>Oelkers</w:t>
      </w:r>
      <w:proofErr w:type="spellEnd"/>
      <w:r w:rsidRPr="000B3AE1">
        <w:rPr>
          <w:rFonts w:ascii="Arial" w:hAnsi="Arial" w:cs="Arial"/>
          <w:sz w:val="20"/>
          <w:szCs w:val="20"/>
          <w:shd w:val="clear" w:color="auto" w:fill="FFFFFF"/>
          <w:lang w:val="en-US"/>
        </w:rPr>
        <w:t>, J. (2001). </w:t>
      </w:r>
      <w:r w:rsidRPr="000B3AE1">
        <w:rPr>
          <w:rFonts w:ascii="Arial" w:hAnsi="Arial" w:cs="Arial"/>
          <w:i/>
          <w:iCs/>
          <w:sz w:val="20"/>
          <w:szCs w:val="20"/>
          <w:shd w:val="clear" w:color="auto" w:fill="FFFFFF"/>
          <w:lang w:val="en-US"/>
        </w:rPr>
        <w:t xml:space="preserve">Die </w:t>
      </w:r>
      <w:proofErr w:type="spellStart"/>
      <w:r w:rsidRPr="000B3AE1">
        <w:rPr>
          <w:rFonts w:ascii="Arial" w:hAnsi="Arial" w:cs="Arial"/>
          <w:i/>
          <w:iCs/>
          <w:sz w:val="20"/>
          <w:szCs w:val="20"/>
          <w:shd w:val="clear" w:color="auto" w:fill="FFFFFF"/>
          <w:lang w:val="en-US"/>
        </w:rPr>
        <w:t>Wirksamkeit</w:t>
      </w:r>
      <w:proofErr w:type="spellEnd"/>
      <w:r w:rsidRPr="000B3AE1">
        <w:rPr>
          <w:rFonts w:ascii="Arial" w:hAnsi="Arial" w:cs="Arial"/>
          <w:i/>
          <w:iCs/>
          <w:sz w:val="20"/>
          <w:szCs w:val="20"/>
          <w:shd w:val="clear" w:color="auto" w:fill="FFFFFF"/>
          <w:lang w:val="en-US"/>
        </w:rPr>
        <w:t xml:space="preserve"> der </w:t>
      </w:r>
      <w:proofErr w:type="spellStart"/>
      <w:r w:rsidRPr="000B3AE1">
        <w:rPr>
          <w:rFonts w:ascii="Arial" w:hAnsi="Arial" w:cs="Arial"/>
          <w:i/>
          <w:iCs/>
          <w:sz w:val="20"/>
          <w:szCs w:val="20"/>
          <w:shd w:val="clear" w:color="auto" w:fill="FFFFFF"/>
          <w:lang w:val="en-US"/>
        </w:rPr>
        <w:t>Lehrerbildungssysteme</w:t>
      </w:r>
      <w:proofErr w:type="spellEnd"/>
      <w:r w:rsidRPr="000B3AE1">
        <w:rPr>
          <w:rFonts w:ascii="Arial" w:hAnsi="Arial" w:cs="Arial"/>
          <w:i/>
          <w:iCs/>
          <w:sz w:val="20"/>
          <w:szCs w:val="20"/>
          <w:shd w:val="clear" w:color="auto" w:fill="FFFFFF"/>
          <w:lang w:val="en-US"/>
        </w:rPr>
        <w:t xml:space="preserve">: Von der </w:t>
      </w:r>
      <w:proofErr w:type="spellStart"/>
      <w:r w:rsidRPr="000B3AE1">
        <w:rPr>
          <w:rFonts w:ascii="Arial" w:hAnsi="Arial" w:cs="Arial"/>
          <w:i/>
          <w:iCs/>
          <w:sz w:val="20"/>
          <w:szCs w:val="20"/>
          <w:shd w:val="clear" w:color="auto" w:fill="FFFFFF"/>
          <w:lang w:val="en-US"/>
        </w:rPr>
        <w:t>Allrounderbildung</w:t>
      </w:r>
      <w:proofErr w:type="spellEnd"/>
      <w:r w:rsidRPr="000B3AE1">
        <w:rPr>
          <w:rFonts w:ascii="Arial" w:hAnsi="Arial" w:cs="Arial"/>
          <w:i/>
          <w:iCs/>
          <w:sz w:val="20"/>
          <w:szCs w:val="20"/>
          <w:shd w:val="clear" w:color="auto" w:fill="FFFFFF"/>
          <w:lang w:val="en-US"/>
        </w:rPr>
        <w:t xml:space="preserve"> </w:t>
      </w:r>
      <w:proofErr w:type="spellStart"/>
      <w:r w:rsidRPr="000B3AE1">
        <w:rPr>
          <w:rFonts w:ascii="Arial" w:hAnsi="Arial" w:cs="Arial"/>
          <w:i/>
          <w:iCs/>
          <w:sz w:val="20"/>
          <w:szCs w:val="20"/>
          <w:shd w:val="clear" w:color="auto" w:fill="FFFFFF"/>
          <w:lang w:val="en-US"/>
        </w:rPr>
        <w:t>zur</w:t>
      </w:r>
      <w:proofErr w:type="spellEnd"/>
      <w:r w:rsidRPr="000B3AE1">
        <w:rPr>
          <w:rFonts w:ascii="Arial" w:hAnsi="Arial" w:cs="Arial"/>
          <w:i/>
          <w:iCs/>
          <w:sz w:val="20"/>
          <w:szCs w:val="20"/>
          <w:shd w:val="clear" w:color="auto" w:fill="FFFFFF"/>
          <w:lang w:val="en-US"/>
        </w:rPr>
        <w:t xml:space="preserve"> </w:t>
      </w:r>
      <w:proofErr w:type="spellStart"/>
      <w:r w:rsidRPr="000B3AE1">
        <w:rPr>
          <w:rFonts w:ascii="Arial" w:hAnsi="Arial" w:cs="Arial"/>
          <w:i/>
          <w:iCs/>
          <w:sz w:val="20"/>
          <w:szCs w:val="20"/>
          <w:shd w:val="clear" w:color="auto" w:fill="FFFFFF"/>
          <w:lang w:val="en-US"/>
        </w:rPr>
        <w:t>Ausbildung</w:t>
      </w:r>
      <w:proofErr w:type="spellEnd"/>
      <w:r w:rsidRPr="000B3AE1">
        <w:rPr>
          <w:rFonts w:ascii="Arial" w:hAnsi="Arial" w:cs="Arial"/>
          <w:i/>
          <w:iCs/>
          <w:sz w:val="20"/>
          <w:szCs w:val="20"/>
          <w:shd w:val="clear" w:color="auto" w:fill="FFFFFF"/>
          <w:lang w:val="en-US"/>
        </w:rPr>
        <w:t xml:space="preserve"> </w:t>
      </w:r>
      <w:proofErr w:type="spellStart"/>
      <w:r w:rsidRPr="000B3AE1">
        <w:rPr>
          <w:rFonts w:ascii="Arial" w:hAnsi="Arial" w:cs="Arial"/>
          <w:i/>
          <w:iCs/>
          <w:sz w:val="20"/>
          <w:szCs w:val="20"/>
          <w:shd w:val="clear" w:color="auto" w:fill="FFFFFF"/>
          <w:lang w:val="en-US"/>
        </w:rPr>
        <w:t>professioneller</w:t>
      </w:r>
      <w:proofErr w:type="spellEnd"/>
      <w:r w:rsidRPr="000B3AE1">
        <w:rPr>
          <w:rFonts w:ascii="Arial" w:hAnsi="Arial" w:cs="Arial"/>
          <w:i/>
          <w:iCs/>
          <w:sz w:val="20"/>
          <w:szCs w:val="20"/>
          <w:shd w:val="clear" w:color="auto" w:fill="FFFFFF"/>
          <w:lang w:val="en-US"/>
        </w:rPr>
        <w:t xml:space="preserve"> Standards</w:t>
      </w:r>
      <w:r w:rsidRPr="000B3AE1">
        <w:rPr>
          <w:rFonts w:ascii="Arial" w:hAnsi="Arial" w:cs="Arial"/>
          <w:sz w:val="20"/>
          <w:szCs w:val="20"/>
          <w:shd w:val="clear" w:color="auto" w:fill="FFFFFF"/>
          <w:lang w:val="en-US"/>
        </w:rPr>
        <w:t xml:space="preserve">. </w:t>
      </w:r>
      <w:proofErr w:type="spellStart"/>
      <w:r w:rsidRPr="000B3AE1">
        <w:rPr>
          <w:rFonts w:ascii="Arial" w:hAnsi="Arial" w:cs="Arial"/>
          <w:sz w:val="20"/>
          <w:szCs w:val="20"/>
          <w:shd w:val="clear" w:color="auto" w:fill="FFFFFF"/>
          <w:lang w:val="en-US"/>
        </w:rPr>
        <w:t>Verlag</w:t>
      </w:r>
      <w:proofErr w:type="spellEnd"/>
      <w:r w:rsidRPr="000B3AE1">
        <w:rPr>
          <w:rFonts w:ascii="Arial" w:hAnsi="Arial" w:cs="Arial"/>
          <w:sz w:val="20"/>
          <w:szCs w:val="20"/>
          <w:shd w:val="clear" w:color="auto" w:fill="FFFFFF"/>
          <w:lang w:val="en-US"/>
        </w:rPr>
        <w:t xml:space="preserve"> </w:t>
      </w:r>
      <w:proofErr w:type="spellStart"/>
      <w:r w:rsidRPr="000B3AE1">
        <w:rPr>
          <w:rFonts w:ascii="Arial" w:hAnsi="Arial" w:cs="Arial"/>
          <w:sz w:val="20"/>
          <w:szCs w:val="20"/>
          <w:shd w:val="clear" w:color="auto" w:fill="FFFFFF"/>
          <w:lang w:val="en-US"/>
        </w:rPr>
        <w:t>Rüegger</w:t>
      </w:r>
      <w:proofErr w:type="spellEnd"/>
      <w:r w:rsidRPr="000B3AE1">
        <w:rPr>
          <w:rFonts w:ascii="Arial" w:hAnsi="Arial" w:cs="Arial"/>
          <w:sz w:val="20"/>
          <w:szCs w:val="20"/>
          <w:shd w:val="clear" w:color="auto" w:fill="FFFFFF"/>
          <w:lang w:val="en-US"/>
        </w:rPr>
        <w:t>.</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Ovando, M. N. (2005). Building instructional leaders’ capacity to deliver constructive feedback to teachers. Journal of Personnel Evaluation in Education, 18(3), 171-183.</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proofErr w:type="spellStart"/>
      <w:r w:rsidRPr="000B3AE1">
        <w:rPr>
          <w:rFonts w:ascii="Arial" w:hAnsi="Arial" w:cs="Arial"/>
          <w:sz w:val="20"/>
          <w:szCs w:val="20"/>
        </w:rPr>
        <w:t>Paas</w:t>
      </w:r>
      <w:proofErr w:type="spellEnd"/>
      <w:r w:rsidRPr="000B3AE1">
        <w:rPr>
          <w:rFonts w:ascii="Arial" w:hAnsi="Arial" w:cs="Arial"/>
          <w:sz w:val="20"/>
          <w:szCs w:val="20"/>
        </w:rPr>
        <w:t xml:space="preserve">, F., </w:t>
      </w:r>
      <w:proofErr w:type="spellStart"/>
      <w:r w:rsidRPr="000B3AE1">
        <w:rPr>
          <w:rFonts w:ascii="Arial" w:hAnsi="Arial" w:cs="Arial"/>
          <w:sz w:val="20"/>
          <w:szCs w:val="20"/>
        </w:rPr>
        <w:t>Renkl</w:t>
      </w:r>
      <w:proofErr w:type="spellEnd"/>
      <w:r w:rsidRPr="000B3AE1">
        <w:rPr>
          <w:rFonts w:ascii="Arial" w:hAnsi="Arial" w:cs="Arial"/>
          <w:sz w:val="20"/>
          <w:szCs w:val="20"/>
        </w:rPr>
        <w:t xml:space="preserve">, A., &amp; </w:t>
      </w:r>
      <w:proofErr w:type="spellStart"/>
      <w:r w:rsidRPr="000B3AE1">
        <w:rPr>
          <w:rFonts w:ascii="Arial" w:hAnsi="Arial" w:cs="Arial"/>
          <w:sz w:val="20"/>
          <w:szCs w:val="20"/>
        </w:rPr>
        <w:t>Sweller</w:t>
      </w:r>
      <w:proofErr w:type="spellEnd"/>
      <w:r w:rsidRPr="000B3AE1">
        <w:rPr>
          <w:rFonts w:ascii="Arial" w:hAnsi="Arial" w:cs="Arial"/>
          <w:sz w:val="20"/>
          <w:szCs w:val="20"/>
        </w:rPr>
        <w:t xml:space="preserve">, J. (2003). </w:t>
      </w:r>
      <w:proofErr w:type="spellStart"/>
      <w:r w:rsidRPr="000B3AE1">
        <w:rPr>
          <w:rFonts w:ascii="Arial" w:hAnsi="Arial" w:cs="Arial"/>
          <w:sz w:val="20"/>
          <w:szCs w:val="20"/>
        </w:rPr>
        <w:t>Cognitive</w:t>
      </w:r>
      <w:proofErr w:type="spellEnd"/>
      <w:r w:rsidRPr="000B3AE1">
        <w:rPr>
          <w:rFonts w:ascii="Arial" w:hAnsi="Arial" w:cs="Arial"/>
          <w:sz w:val="20"/>
          <w:szCs w:val="20"/>
        </w:rPr>
        <w:t xml:space="preserve"> load </w:t>
      </w:r>
      <w:proofErr w:type="spellStart"/>
      <w:r w:rsidRPr="000B3AE1">
        <w:rPr>
          <w:rFonts w:ascii="Arial" w:hAnsi="Arial" w:cs="Arial"/>
          <w:sz w:val="20"/>
          <w:szCs w:val="20"/>
        </w:rPr>
        <w:t>theory</w:t>
      </w:r>
      <w:proofErr w:type="spellEnd"/>
      <w:r w:rsidRPr="000B3AE1">
        <w:rPr>
          <w:rFonts w:ascii="Arial" w:hAnsi="Arial" w:cs="Arial"/>
          <w:sz w:val="20"/>
          <w:szCs w:val="20"/>
        </w:rPr>
        <w:t xml:space="preserve"> and </w:t>
      </w:r>
      <w:proofErr w:type="spellStart"/>
      <w:r w:rsidRPr="000B3AE1">
        <w:rPr>
          <w:rFonts w:ascii="Arial" w:hAnsi="Arial" w:cs="Arial"/>
          <w:sz w:val="20"/>
          <w:szCs w:val="20"/>
        </w:rPr>
        <w:t>instructional</w:t>
      </w:r>
      <w:proofErr w:type="spellEnd"/>
      <w:r w:rsidRPr="000B3AE1">
        <w:rPr>
          <w:rFonts w:ascii="Arial" w:hAnsi="Arial" w:cs="Arial"/>
          <w:sz w:val="20"/>
          <w:szCs w:val="20"/>
        </w:rPr>
        <w:t xml:space="preserve"> </w:t>
      </w:r>
      <w:proofErr w:type="spellStart"/>
      <w:r w:rsidRPr="000B3AE1">
        <w:rPr>
          <w:rFonts w:ascii="Arial" w:hAnsi="Arial" w:cs="Arial"/>
          <w:sz w:val="20"/>
          <w:szCs w:val="20"/>
        </w:rPr>
        <w:t>design</w:t>
      </w:r>
      <w:proofErr w:type="spellEnd"/>
      <w:r w:rsidRPr="000B3AE1">
        <w:rPr>
          <w:rFonts w:ascii="Arial" w:hAnsi="Arial" w:cs="Arial"/>
          <w:sz w:val="20"/>
          <w:szCs w:val="20"/>
        </w:rPr>
        <w:t xml:space="preserve">: </w:t>
      </w:r>
      <w:proofErr w:type="spellStart"/>
      <w:r w:rsidRPr="000B3AE1">
        <w:rPr>
          <w:rFonts w:ascii="Arial" w:hAnsi="Arial" w:cs="Arial"/>
          <w:sz w:val="20"/>
          <w:szCs w:val="20"/>
        </w:rPr>
        <w:t>Recent</w:t>
      </w:r>
      <w:proofErr w:type="spellEnd"/>
      <w:r w:rsidRPr="000B3AE1">
        <w:rPr>
          <w:rFonts w:ascii="Arial" w:hAnsi="Arial" w:cs="Arial"/>
          <w:sz w:val="20"/>
          <w:szCs w:val="20"/>
        </w:rPr>
        <w:t xml:space="preserve"> </w:t>
      </w:r>
      <w:proofErr w:type="spellStart"/>
      <w:r w:rsidRPr="000B3AE1">
        <w:rPr>
          <w:rFonts w:ascii="Arial" w:hAnsi="Arial" w:cs="Arial"/>
          <w:sz w:val="20"/>
          <w:szCs w:val="20"/>
        </w:rPr>
        <w:t>developments</w:t>
      </w:r>
      <w:proofErr w:type="spellEnd"/>
      <w:r w:rsidRPr="000B3AE1">
        <w:rPr>
          <w:rFonts w:ascii="Arial" w:hAnsi="Arial" w:cs="Arial"/>
          <w:sz w:val="20"/>
          <w:szCs w:val="20"/>
        </w:rPr>
        <w:t xml:space="preserve">. </w:t>
      </w:r>
      <w:proofErr w:type="spellStart"/>
      <w:r w:rsidRPr="000B3AE1">
        <w:rPr>
          <w:rFonts w:ascii="Arial" w:hAnsi="Arial" w:cs="Arial"/>
          <w:i/>
          <w:iCs/>
          <w:sz w:val="20"/>
          <w:szCs w:val="20"/>
        </w:rPr>
        <w:t>Educational</w:t>
      </w:r>
      <w:proofErr w:type="spellEnd"/>
      <w:r w:rsidRPr="000B3AE1">
        <w:rPr>
          <w:rFonts w:ascii="Arial" w:hAnsi="Arial" w:cs="Arial"/>
          <w:i/>
          <w:iCs/>
          <w:sz w:val="20"/>
          <w:szCs w:val="20"/>
        </w:rPr>
        <w:t xml:space="preserve"> </w:t>
      </w:r>
      <w:proofErr w:type="spellStart"/>
      <w:r w:rsidRPr="000B3AE1">
        <w:rPr>
          <w:rFonts w:ascii="Arial" w:hAnsi="Arial" w:cs="Arial"/>
          <w:i/>
          <w:iCs/>
          <w:sz w:val="20"/>
          <w:szCs w:val="20"/>
        </w:rPr>
        <w:t>Psychologist</w:t>
      </w:r>
      <w:proofErr w:type="spellEnd"/>
      <w:r w:rsidRPr="000B3AE1">
        <w:rPr>
          <w:rFonts w:ascii="Arial" w:hAnsi="Arial" w:cs="Arial"/>
          <w:i/>
          <w:iCs/>
          <w:sz w:val="20"/>
          <w:szCs w:val="20"/>
        </w:rPr>
        <w:t>, 38</w:t>
      </w:r>
      <w:r w:rsidRPr="000B3AE1">
        <w:rPr>
          <w:rFonts w:ascii="Arial" w:hAnsi="Arial" w:cs="Arial"/>
          <w:sz w:val="20"/>
          <w:szCs w:val="20"/>
        </w:rPr>
        <w:t>, 1–4.</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Pardo, M. &amp; Adlerstein, C. (2015). Informe Nacional sobre Docentes para la Educación de la Primera Infancia: Chile., 1–102. Retrieved from http://www.politicasdocentesalc.com/images/stories/Biblioteca/Informe Primera Infancia CHILE WEB.pdf</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lang w:val="en-US"/>
        </w:rPr>
        <w:t>Pelpel, P. (1989). Les stages de formation. Paris: Bordas</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lang w:val="en-US"/>
        </w:rPr>
      </w:pPr>
      <w:r w:rsidRPr="000B3AE1">
        <w:rPr>
          <w:rFonts w:ascii="Arial" w:hAnsi="Arial" w:cs="Arial"/>
          <w:noProof/>
          <w:sz w:val="20"/>
          <w:szCs w:val="20"/>
          <w:lang w:val="en-US"/>
        </w:rPr>
        <w:t>Randall, M., &amp; Thornton, B. (2001) Advising &amp; supporting teachers. Cambridge: Cambridge University Press.</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r w:rsidRPr="000B3AE1">
        <w:rPr>
          <w:rFonts w:ascii="Arial" w:hAnsi="Arial" w:cs="Arial"/>
          <w:sz w:val="20"/>
          <w:szCs w:val="20"/>
        </w:rPr>
        <w:t xml:space="preserve">Richards, J., &amp; </w:t>
      </w:r>
      <w:proofErr w:type="spellStart"/>
      <w:r w:rsidRPr="000B3AE1">
        <w:rPr>
          <w:rFonts w:ascii="Arial" w:hAnsi="Arial" w:cs="Arial"/>
          <w:sz w:val="20"/>
          <w:szCs w:val="20"/>
        </w:rPr>
        <w:t>Renandya</w:t>
      </w:r>
      <w:proofErr w:type="spellEnd"/>
      <w:r w:rsidRPr="000B3AE1">
        <w:rPr>
          <w:rFonts w:ascii="Arial" w:hAnsi="Arial" w:cs="Arial"/>
          <w:sz w:val="20"/>
          <w:szCs w:val="20"/>
        </w:rPr>
        <w:t xml:space="preserve">, W. (2002). </w:t>
      </w:r>
      <w:proofErr w:type="spellStart"/>
      <w:r w:rsidRPr="000B3AE1">
        <w:rPr>
          <w:rFonts w:ascii="Arial" w:hAnsi="Arial" w:cs="Arial"/>
          <w:sz w:val="20"/>
          <w:szCs w:val="20"/>
        </w:rPr>
        <w:t>Methodology</w:t>
      </w:r>
      <w:proofErr w:type="spellEnd"/>
      <w:r w:rsidRPr="000B3AE1">
        <w:rPr>
          <w:rFonts w:ascii="Arial" w:hAnsi="Arial" w:cs="Arial"/>
          <w:sz w:val="20"/>
          <w:szCs w:val="20"/>
        </w:rPr>
        <w:t xml:space="preserve"> in </w:t>
      </w:r>
      <w:proofErr w:type="spellStart"/>
      <w:r w:rsidRPr="000B3AE1">
        <w:rPr>
          <w:rFonts w:ascii="Arial" w:hAnsi="Arial" w:cs="Arial"/>
          <w:sz w:val="20"/>
          <w:szCs w:val="20"/>
        </w:rPr>
        <w:t>language</w:t>
      </w:r>
      <w:proofErr w:type="spellEnd"/>
      <w:r w:rsidRPr="000B3AE1">
        <w:rPr>
          <w:rFonts w:ascii="Arial" w:hAnsi="Arial" w:cs="Arial"/>
          <w:sz w:val="20"/>
          <w:szCs w:val="20"/>
        </w:rPr>
        <w:t xml:space="preserve"> </w:t>
      </w:r>
      <w:proofErr w:type="spellStart"/>
      <w:r w:rsidRPr="000B3AE1">
        <w:rPr>
          <w:rFonts w:ascii="Arial" w:hAnsi="Arial" w:cs="Arial"/>
          <w:sz w:val="20"/>
          <w:szCs w:val="20"/>
        </w:rPr>
        <w:t>teaching</w:t>
      </w:r>
      <w:proofErr w:type="spellEnd"/>
      <w:r w:rsidRPr="000B3AE1">
        <w:rPr>
          <w:rFonts w:ascii="Arial" w:hAnsi="Arial" w:cs="Arial"/>
          <w:sz w:val="20"/>
          <w:szCs w:val="20"/>
        </w:rPr>
        <w:t xml:space="preserve">. </w:t>
      </w:r>
      <w:proofErr w:type="spellStart"/>
      <w:r w:rsidRPr="000B3AE1">
        <w:rPr>
          <w:rFonts w:ascii="Arial" w:hAnsi="Arial" w:cs="Arial"/>
          <w:sz w:val="20"/>
          <w:szCs w:val="20"/>
        </w:rPr>
        <w:t>An</w:t>
      </w:r>
      <w:proofErr w:type="spellEnd"/>
      <w:r w:rsidRPr="000B3AE1">
        <w:rPr>
          <w:rFonts w:ascii="Arial" w:hAnsi="Arial" w:cs="Arial"/>
          <w:sz w:val="20"/>
          <w:szCs w:val="20"/>
        </w:rPr>
        <w:t xml:space="preserve"> </w:t>
      </w:r>
      <w:proofErr w:type="spellStart"/>
      <w:r w:rsidRPr="000B3AE1">
        <w:rPr>
          <w:rFonts w:ascii="Arial" w:hAnsi="Arial" w:cs="Arial"/>
          <w:sz w:val="20"/>
          <w:szCs w:val="20"/>
        </w:rPr>
        <w:t>anthology</w:t>
      </w:r>
      <w:proofErr w:type="spellEnd"/>
      <w:r w:rsidRPr="000B3AE1">
        <w:rPr>
          <w:rFonts w:ascii="Arial" w:hAnsi="Arial" w:cs="Arial"/>
          <w:sz w:val="20"/>
          <w:szCs w:val="20"/>
        </w:rPr>
        <w:t xml:space="preserve"> of </w:t>
      </w:r>
      <w:proofErr w:type="spellStart"/>
      <w:r w:rsidRPr="000B3AE1">
        <w:rPr>
          <w:rFonts w:ascii="Arial" w:hAnsi="Arial" w:cs="Arial"/>
          <w:sz w:val="20"/>
          <w:szCs w:val="20"/>
        </w:rPr>
        <w:t>current</w:t>
      </w:r>
      <w:proofErr w:type="spellEnd"/>
      <w:r w:rsidRPr="000B3AE1">
        <w:rPr>
          <w:rFonts w:ascii="Arial" w:hAnsi="Arial" w:cs="Arial"/>
          <w:sz w:val="20"/>
          <w:szCs w:val="20"/>
        </w:rPr>
        <w:t xml:space="preserve"> </w:t>
      </w:r>
      <w:proofErr w:type="spellStart"/>
      <w:r w:rsidRPr="000B3AE1">
        <w:rPr>
          <w:rFonts w:ascii="Arial" w:hAnsi="Arial" w:cs="Arial"/>
          <w:sz w:val="20"/>
          <w:szCs w:val="20"/>
        </w:rPr>
        <w:t>practice</w:t>
      </w:r>
      <w:proofErr w:type="spellEnd"/>
      <w:r w:rsidRPr="000B3AE1">
        <w:rPr>
          <w:rFonts w:ascii="Arial" w:hAnsi="Arial" w:cs="Arial"/>
          <w:sz w:val="20"/>
          <w:szCs w:val="20"/>
        </w:rPr>
        <w:t xml:space="preserve">. Cambridge: Cambridge </w:t>
      </w:r>
      <w:proofErr w:type="spellStart"/>
      <w:r w:rsidRPr="000B3AE1">
        <w:rPr>
          <w:rFonts w:ascii="Arial" w:hAnsi="Arial" w:cs="Arial"/>
          <w:sz w:val="20"/>
          <w:szCs w:val="20"/>
        </w:rPr>
        <w:t>University</w:t>
      </w:r>
      <w:proofErr w:type="spellEnd"/>
      <w:r w:rsidRPr="000B3AE1">
        <w:rPr>
          <w:rFonts w:ascii="Arial" w:hAnsi="Arial" w:cs="Arial"/>
          <w:sz w:val="20"/>
          <w:szCs w:val="20"/>
        </w:rPr>
        <w:t xml:space="preserve"> </w:t>
      </w:r>
      <w:proofErr w:type="spellStart"/>
      <w:r w:rsidRPr="000B3AE1">
        <w:rPr>
          <w:rFonts w:ascii="Arial" w:hAnsi="Arial" w:cs="Arial"/>
          <w:sz w:val="20"/>
          <w:szCs w:val="20"/>
        </w:rPr>
        <w:t>Press</w:t>
      </w:r>
      <w:proofErr w:type="spellEnd"/>
      <w:r w:rsidRPr="000B3AE1">
        <w:rPr>
          <w:rFonts w:ascii="Arial" w:hAnsi="Arial" w:cs="Arial"/>
          <w:sz w:val="20"/>
          <w:szCs w:val="20"/>
        </w:rPr>
        <w:t>.</w:t>
      </w:r>
    </w:p>
    <w:p w:rsidR="005E39A2" w:rsidRDefault="005E39A2" w:rsidP="005E39A2">
      <w:pPr>
        <w:widowControl w:val="0"/>
        <w:autoSpaceDE w:val="0"/>
        <w:autoSpaceDN w:val="0"/>
        <w:adjustRightInd w:val="0"/>
        <w:spacing w:after="0" w:line="240" w:lineRule="auto"/>
        <w:ind w:left="480" w:hanging="709"/>
        <w:jc w:val="both"/>
        <w:rPr>
          <w:rFonts w:ascii="Arial" w:hAnsi="Arial" w:cs="Arial"/>
          <w:i/>
          <w:iCs/>
          <w:sz w:val="20"/>
          <w:szCs w:val="20"/>
          <w:shd w:val="clear" w:color="auto" w:fill="FFFFFF"/>
        </w:rPr>
      </w:pPr>
      <w:r w:rsidRPr="000B3AE1">
        <w:rPr>
          <w:rFonts w:ascii="Arial" w:hAnsi="Arial" w:cs="Arial"/>
          <w:sz w:val="20"/>
          <w:szCs w:val="20"/>
          <w:shd w:val="clear" w:color="auto" w:fill="FFFFFF"/>
        </w:rPr>
        <w:t>Robinson, V. (2014). Cinco dimensiones del liderazgo eficaz. </w:t>
      </w:r>
      <w:r w:rsidRPr="000B3AE1">
        <w:rPr>
          <w:rFonts w:ascii="Arial" w:hAnsi="Arial" w:cs="Arial"/>
          <w:i/>
          <w:iCs/>
          <w:sz w:val="20"/>
          <w:szCs w:val="20"/>
          <w:shd w:val="clear" w:color="auto" w:fill="FFFFFF"/>
        </w:rPr>
        <w:t>Educar Chile</w:t>
      </w:r>
    </w:p>
    <w:p w:rsidR="005E39A2" w:rsidRDefault="005E39A2" w:rsidP="005E39A2">
      <w:pPr>
        <w:widowControl w:val="0"/>
        <w:autoSpaceDE w:val="0"/>
        <w:autoSpaceDN w:val="0"/>
        <w:adjustRightInd w:val="0"/>
        <w:spacing w:after="0" w:line="240" w:lineRule="auto"/>
        <w:ind w:left="480" w:hanging="709"/>
        <w:jc w:val="both"/>
        <w:rPr>
          <w:rStyle w:val="Hipervnculo"/>
          <w:rFonts w:ascii="Arial" w:hAnsi="Arial" w:cs="Arial"/>
          <w:sz w:val="20"/>
          <w:szCs w:val="20"/>
        </w:rPr>
      </w:pPr>
      <w:proofErr w:type="spellStart"/>
      <w:r w:rsidRPr="000B3AE1">
        <w:rPr>
          <w:rFonts w:ascii="Arial" w:hAnsi="Arial" w:cs="Arial"/>
          <w:sz w:val="20"/>
          <w:szCs w:val="20"/>
        </w:rPr>
        <w:t>Rodd</w:t>
      </w:r>
      <w:proofErr w:type="spellEnd"/>
      <w:r w:rsidRPr="000B3AE1">
        <w:rPr>
          <w:rFonts w:ascii="Arial" w:hAnsi="Arial" w:cs="Arial"/>
          <w:sz w:val="20"/>
          <w:szCs w:val="20"/>
        </w:rPr>
        <w:t xml:space="preserve">, J. (2006). </w:t>
      </w:r>
      <w:proofErr w:type="spellStart"/>
      <w:r w:rsidRPr="000B3AE1">
        <w:rPr>
          <w:rFonts w:ascii="Arial" w:hAnsi="Arial" w:cs="Arial"/>
          <w:sz w:val="20"/>
          <w:szCs w:val="20"/>
        </w:rPr>
        <w:t>Leadership</w:t>
      </w:r>
      <w:proofErr w:type="spellEnd"/>
      <w:r w:rsidRPr="000B3AE1">
        <w:rPr>
          <w:rFonts w:ascii="Arial" w:hAnsi="Arial" w:cs="Arial"/>
          <w:sz w:val="20"/>
          <w:szCs w:val="20"/>
        </w:rPr>
        <w:t xml:space="preserve"> in </w:t>
      </w:r>
      <w:proofErr w:type="spellStart"/>
      <w:r w:rsidRPr="000B3AE1">
        <w:rPr>
          <w:rFonts w:ascii="Arial" w:hAnsi="Arial" w:cs="Arial"/>
          <w:sz w:val="20"/>
          <w:szCs w:val="20"/>
        </w:rPr>
        <w:t>early</w:t>
      </w:r>
      <w:proofErr w:type="spellEnd"/>
      <w:r w:rsidRPr="000B3AE1">
        <w:rPr>
          <w:rFonts w:ascii="Arial" w:hAnsi="Arial" w:cs="Arial"/>
          <w:sz w:val="20"/>
          <w:szCs w:val="20"/>
        </w:rPr>
        <w:t xml:space="preserve"> </w:t>
      </w:r>
      <w:proofErr w:type="spellStart"/>
      <w:r w:rsidRPr="000B3AE1">
        <w:rPr>
          <w:rFonts w:ascii="Arial" w:hAnsi="Arial" w:cs="Arial"/>
          <w:sz w:val="20"/>
          <w:szCs w:val="20"/>
        </w:rPr>
        <w:t>childhood</w:t>
      </w:r>
      <w:proofErr w:type="spellEnd"/>
      <w:r w:rsidRPr="000B3AE1">
        <w:rPr>
          <w:rFonts w:ascii="Arial" w:hAnsi="Arial" w:cs="Arial"/>
          <w:sz w:val="20"/>
          <w:szCs w:val="20"/>
        </w:rPr>
        <w:t xml:space="preserve">. </w:t>
      </w:r>
      <w:proofErr w:type="spellStart"/>
      <w:r w:rsidRPr="000B3AE1">
        <w:rPr>
          <w:rFonts w:ascii="Arial" w:hAnsi="Arial" w:cs="Arial"/>
          <w:sz w:val="20"/>
          <w:szCs w:val="20"/>
        </w:rPr>
        <w:t>Maidenhead</w:t>
      </w:r>
      <w:proofErr w:type="spellEnd"/>
      <w:r w:rsidRPr="000B3AE1">
        <w:rPr>
          <w:rFonts w:ascii="Arial" w:hAnsi="Arial" w:cs="Arial"/>
          <w:sz w:val="20"/>
          <w:szCs w:val="20"/>
        </w:rPr>
        <w:t xml:space="preserve">, </w:t>
      </w:r>
      <w:proofErr w:type="spellStart"/>
      <w:r w:rsidRPr="000B3AE1">
        <w:rPr>
          <w:rFonts w:ascii="Arial" w:hAnsi="Arial" w:cs="Arial"/>
          <w:sz w:val="20"/>
          <w:szCs w:val="20"/>
        </w:rPr>
        <w:t>England</w:t>
      </w:r>
      <w:proofErr w:type="spellEnd"/>
      <w:r w:rsidRPr="000B3AE1">
        <w:rPr>
          <w:rFonts w:ascii="Arial" w:hAnsi="Arial" w:cs="Arial"/>
          <w:sz w:val="20"/>
          <w:szCs w:val="20"/>
        </w:rPr>
        <w:t xml:space="preserve">: Open </w:t>
      </w:r>
      <w:proofErr w:type="spellStart"/>
      <w:r w:rsidRPr="000B3AE1">
        <w:rPr>
          <w:rFonts w:ascii="Arial" w:hAnsi="Arial" w:cs="Arial"/>
          <w:sz w:val="20"/>
          <w:szCs w:val="20"/>
        </w:rPr>
        <w:t>University</w:t>
      </w:r>
      <w:proofErr w:type="spellEnd"/>
      <w:r w:rsidRPr="000B3AE1">
        <w:rPr>
          <w:rFonts w:ascii="Arial" w:hAnsi="Arial" w:cs="Arial"/>
          <w:sz w:val="20"/>
          <w:szCs w:val="20"/>
        </w:rPr>
        <w:t xml:space="preserve"> </w:t>
      </w:r>
      <w:proofErr w:type="spellStart"/>
      <w:r w:rsidRPr="000B3AE1">
        <w:rPr>
          <w:rFonts w:ascii="Arial" w:hAnsi="Arial" w:cs="Arial"/>
          <w:sz w:val="20"/>
          <w:szCs w:val="20"/>
        </w:rPr>
        <w:t>Press.Salazar</w:t>
      </w:r>
      <w:proofErr w:type="spellEnd"/>
      <w:r w:rsidRPr="000B3AE1">
        <w:rPr>
          <w:rFonts w:ascii="Arial" w:hAnsi="Arial" w:cs="Arial"/>
          <w:sz w:val="20"/>
          <w:szCs w:val="20"/>
        </w:rPr>
        <w:t xml:space="preserve"> P.  (2017) Experta internacional en educación: “La UC lleva la delantera en el desarrollo del currículum basado en la práctica” Recuperado del sitio de internet de la Facultad de Educación de la Pontificia Universidad Católica de Chile, </w:t>
      </w:r>
      <w:hyperlink r:id="rId12" w:history="1">
        <w:r w:rsidRPr="000B3AE1">
          <w:rPr>
            <w:rStyle w:val="Hipervnculo"/>
            <w:rFonts w:ascii="Arial" w:hAnsi="Arial" w:cs="Arial"/>
            <w:color w:val="auto"/>
            <w:sz w:val="20"/>
            <w:szCs w:val="20"/>
          </w:rPr>
          <w:t>http://educacion.uc.cl/listado-de-noticias/985-experta-internacional-en-educacion-la-uc-lleva-la-delantera-en-el-desarrollo-de-un-curriculum-basado-en-la-practica</w:t>
        </w:r>
      </w:hyperlink>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lang w:val="en-US"/>
        </w:rPr>
        <w:t xml:space="preserve">Roehampton Articled Teacher Consortium. (1991). Draft guidelines for the mentor. </w:t>
      </w:r>
      <w:r w:rsidRPr="000B3AE1">
        <w:rPr>
          <w:rFonts w:ascii="Arial" w:hAnsi="Arial" w:cs="Arial"/>
          <w:noProof/>
          <w:sz w:val="20"/>
          <w:szCs w:val="20"/>
          <w:lang w:val="es-CR"/>
        </w:rPr>
        <w:t xml:space="preserve">London: Roehampton Institute.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r w:rsidRPr="000B3AE1">
        <w:rPr>
          <w:rFonts w:ascii="Arial" w:hAnsi="Arial" w:cs="Arial"/>
          <w:sz w:val="20"/>
          <w:szCs w:val="20"/>
        </w:rPr>
        <w:t>Sánchez, M. R. (1994). Inventario de creencias del supervisor (I.C.S.): Un instrumento para estudiar los diferentes estilos de supervisión. Enseñanza: Anuario Interuniversitario de Didáctica, vol. XII, 109-137.</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Scott, C. L. (2015). El Futuro Del Aprendizaje 2 ¿Qué Tipo De Aprendizaje Se Necesita En El Siglo XXI? </w:t>
      </w:r>
      <w:r w:rsidRPr="000B3AE1">
        <w:rPr>
          <w:rFonts w:ascii="Arial" w:hAnsi="Arial" w:cs="Arial"/>
          <w:i/>
          <w:iCs/>
          <w:noProof/>
          <w:sz w:val="20"/>
          <w:szCs w:val="20"/>
        </w:rPr>
        <w:t>Investigación y Prospesctiva En Educación UNESCO</w:t>
      </w:r>
      <w:r w:rsidRPr="000B3AE1">
        <w:rPr>
          <w:rFonts w:ascii="Arial" w:hAnsi="Arial" w:cs="Arial"/>
          <w:noProof/>
          <w:sz w:val="20"/>
          <w:szCs w:val="20"/>
        </w:rPr>
        <w:t>, 1–19. Retrieved from http://unesdoc.unesco.org/images/0024/002429/242996s.pdf</w:t>
      </w:r>
    </w:p>
    <w:p w:rsidR="005E39A2"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r w:rsidRPr="000B3AE1">
        <w:rPr>
          <w:rFonts w:ascii="Arial" w:hAnsi="Arial" w:cs="Arial"/>
          <w:sz w:val="20"/>
          <w:szCs w:val="20"/>
          <w:lang w:val="en-US"/>
        </w:rPr>
        <w:t xml:space="preserve">Shaw, R. (1992). Teacher training in secondary schools. London: </w:t>
      </w:r>
      <w:proofErr w:type="spellStart"/>
      <w:r w:rsidRPr="000B3AE1">
        <w:rPr>
          <w:rFonts w:ascii="Arial" w:hAnsi="Arial" w:cs="Arial"/>
          <w:sz w:val="20"/>
          <w:szCs w:val="20"/>
          <w:lang w:val="en-US"/>
        </w:rPr>
        <w:t>Kogan</w:t>
      </w:r>
      <w:proofErr w:type="spellEnd"/>
      <w:r w:rsidRPr="000B3AE1">
        <w:rPr>
          <w:rFonts w:ascii="Arial" w:hAnsi="Arial" w:cs="Arial"/>
          <w:sz w:val="20"/>
          <w:szCs w:val="20"/>
          <w:lang w:val="en-US"/>
        </w:rPr>
        <w:t xml:space="preserve"> Page Limited.</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Shute, V. J. (2008). Focus on Formative Feedback. </w:t>
      </w:r>
      <w:r w:rsidRPr="000B3AE1">
        <w:rPr>
          <w:rFonts w:ascii="Arial" w:hAnsi="Arial" w:cs="Arial"/>
          <w:i/>
          <w:iCs/>
          <w:noProof/>
          <w:sz w:val="20"/>
          <w:szCs w:val="20"/>
        </w:rPr>
        <w:t>Review of Educational Research</w:t>
      </w:r>
      <w:r w:rsidRPr="000B3AE1">
        <w:rPr>
          <w:rFonts w:ascii="Arial" w:hAnsi="Arial" w:cs="Arial"/>
          <w:noProof/>
          <w:sz w:val="20"/>
          <w:szCs w:val="20"/>
        </w:rPr>
        <w:t xml:space="preserve">, </w:t>
      </w:r>
      <w:r w:rsidRPr="000B3AE1">
        <w:rPr>
          <w:rFonts w:ascii="Arial" w:hAnsi="Arial" w:cs="Arial"/>
          <w:i/>
          <w:iCs/>
          <w:noProof/>
          <w:sz w:val="20"/>
          <w:szCs w:val="20"/>
        </w:rPr>
        <w:t>78</w:t>
      </w:r>
      <w:r w:rsidRPr="000B3AE1">
        <w:rPr>
          <w:rFonts w:ascii="Arial" w:hAnsi="Arial" w:cs="Arial"/>
          <w:noProof/>
          <w:sz w:val="20"/>
          <w:szCs w:val="20"/>
        </w:rPr>
        <w:t>(1), 153–189. https://doi.org/10.3102/0034654307313795</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lang w:val="en-US"/>
        </w:rPr>
      </w:pPr>
      <w:proofErr w:type="spellStart"/>
      <w:r w:rsidRPr="000B3AE1">
        <w:rPr>
          <w:rFonts w:ascii="Arial" w:hAnsi="Arial" w:cs="Arial"/>
          <w:sz w:val="20"/>
          <w:szCs w:val="20"/>
          <w:lang w:val="en-US"/>
        </w:rPr>
        <w:t>Smagorinsky</w:t>
      </w:r>
      <w:proofErr w:type="spellEnd"/>
      <w:r w:rsidRPr="000B3AE1">
        <w:rPr>
          <w:rFonts w:ascii="Arial" w:hAnsi="Arial" w:cs="Arial"/>
          <w:sz w:val="20"/>
          <w:szCs w:val="20"/>
          <w:lang w:val="en-US"/>
        </w:rPr>
        <w:t>, P., Cook, L. S., Moore, C., Jackson, A. Y., &amp; Fry, P. G. (2004). Tensions in learning to teach accommodation and the development of a teaching identity. Journal of Teacher Education, 55(1), 8e24.</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sz w:val="20"/>
          <w:szCs w:val="20"/>
        </w:rPr>
        <w:t xml:space="preserve">Solís, M. C., Núñez, C., Contreras, I., </w:t>
      </w:r>
      <w:proofErr w:type="spellStart"/>
      <w:r w:rsidRPr="000B3AE1">
        <w:rPr>
          <w:rFonts w:ascii="Arial" w:hAnsi="Arial" w:cs="Arial"/>
          <w:sz w:val="20"/>
          <w:szCs w:val="20"/>
        </w:rPr>
        <w:t>Rittershaussen</w:t>
      </w:r>
      <w:proofErr w:type="spellEnd"/>
      <w:r w:rsidRPr="000B3AE1">
        <w:rPr>
          <w:rFonts w:ascii="Arial" w:hAnsi="Arial" w:cs="Arial"/>
          <w:sz w:val="20"/>
          <w:szCs w:val="20"/>
        </w:rPr>
        <w:t xml:space="preserve">, S., </w:t>
      </w:r>
      <w:proofErr w:type="spellStart"/>
      <w:r w:rsidRPr="000B3AE1">
        <w:rPr>
          <w:rFonts w:ascii="Arial" w:hAnsi="Arial" w:cs="Arial"/>
          <w:sz w:val="20"/>
          <w:szCs w:val="20"/>
        </w:rPr>
        <w:t>Montecinos</w:t>
      </w:r>
      <w:proofErr w:type="spellEnd"/>
      <w:r w:rsidRPr="000B3AE1">
        <w:rPr>
          <w:rFonts w:ascii="Arial" w:hAnsi="Arial" w:cs="Arial"/>
          <w:sz w:val="20"/>
          <w:szCs w:val="20"/>
        </w:rPr>
        <w:t xml:space="preserve">, C. y Walker, H. (2011). Condiciones de la formación práctica de los futuros profesores. Estudios Pedagógicos, vol. </w:t>
      </w:r>
      <w:r w:rsidRPr="000B3AE1">
        <w:rPr>
          <w:rFonts w:ascii="Arial" w:hAnsi="Arial" w:cs="Arial"/>
          <w:sz w:val="20"/>
          <w:szCs w:val="20"/>
        </w:rPr>
        <w:lastRenderedPageBreak/>
        <w:t>XXXVII, n. 1, 127-147</w:t>
      </w:r>
    </w:p>
    <w:p w:rsidR="005E39A2"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Sweller, J., Van Merriënboer, J., &amp; Paas, F. (1998). Cognitive architecture and instructional design. </w:t>
      </w:r>
      <w:r w:rsidRPr="000B3AE1">
        <w:rPr>
          <w:rFonts w:ascii="Arial" w:hAnsi="Arial" w:cs="Arial"/>
          <w:i/>
          <w:iCs/>
          <w:noProof/>
          <w:sz w:val="20"/>
          <w:szCs w:val="20"/>
        </w:rPr>
        <w:t xml:space="preserve">Educational Psychology Review, 10, </w:t>
      </w:r>
      <w:r>
        <w:rPr>
          <w:rFonts w:ascii="Arial" w:hAnsi="Arial" w:cs="Arial"/>
          <w:noProof/>
          <w:sz w:val="20"/>
          <w:szCs w:val="20"/>
        </w:rPr>
        <w:t xml:space="preserve">251–296. </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Vaillant, D. (2002). Formación de formadores. Estado de la práctica. PREAL, n. 25, 2-47.</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Vaillant, D. (2007). Mejorando la formación y el desarrollo profesional docente en Latinoamérica, </w:t>
      </w:r>
      <w:r w:rsidRPr="000B3AE1">
        <w:rPr>
          <w:rFonts w:ascii="Arial" w:hAnsi="Arial" w:cs="Arial"/>
          <w:i/>
          <w:iCs/>
          <w:noProof/>
          <w:sz w:val="20"/>
          <w:szCs w:val="20"/>
        </w:rPr>
        <w:t>41</w:t>
      </w:r>
      <w:r w:rsidRPr="000B3AE1">
        <w:rPr>
          <w:rFonts w:ascii="Arial" w:hAnsi="Arial" w:cs="Arial"/>
          <w:noProof/>
          <w:sz w:val="20"/>
          <w:szCs w:val="20"/>
        </w:rPr>
        <w:t>, 207–222.</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 xml:space="preserve">Vélaz de Medrano, C. y Vaillant, D. (2015). </w:t>
      </w:r>
      <w:r w:rsidRPr="000B3AE1">
        <w:rPr>
          <w:rFonts w:ascii="Arial" w:hAnsi="Arial" w:cs="Arial"/>
          <w:i/>
          <w:iCs/>
          <w:noProof/>
          <w:sz w:val="20"/>
          <w:szCs w:val="20"/>
        </w:rPr>
        <w:t>Aprendizaje y desarrollo profesional docente Aprendizaje y desarrollo profesional docente</w:t>
      </w:r>
      <w:r w:rsidRPr="000B3AE1">
        <w:rPr>
          <w:rFonts w:ascii="Arial" w:hAnsi="Arial" w:cs="Arial"/>
          <w:noProof/>
          <w:sz w:val="20"/>
          <w:szCs w:val="20"/>
        </w:rPr>
        <w:t>. Retrieved from https://www.oei.es/historico/metas2021/APRENDYDESARRPROFESIONAL.pdf</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rPr>
      </w:pPr>
      <w:r w:rsidRPr="000B3AE1">
        <w:rPr>
          <w:rFonts w:ascii="Arial" w:hAnsi="Arial" w:cs="Arial"/>
          <w:noProof/>
          <w:sz w:val="20"/>
          <w:szCs w:val="20"/>
        </w:rPr>
        <w:t>Vezub, L. (2007). Universidad de Granada España Sistema de Información Científica La formación y el desarrollo profesional docente frente a.</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shd w:val="clear" w:color="auto" w:fill="FFFFFF"/>
        </w:rPr>
      </w:pPr>
      <w:r w:rsidRPr="000B3AE1">
        <w:rPr>
          <w:rFonts w:ascii="Arial" w:hAnsi="Arial" w:cs="Arial"/>
          <w:noProof/>
          <w:sz w:val="20"/>
          <w:szCs w:val="20"/>
          <w:shd w:val="clear" w:color="auto" w:fill="FFFFFF"/>
        </w:rPr>
        <w:t>Volante, P., &amp; Müller, M. (2017). </w:t>
      </w:r>
      <w:r w:rsidRPr="000B3AE1">
        <w:rPr>
          <w:rFonts w:ascii="Arial" w:hAnsi="Arial" w:cs="Arial"/>
          <w:i/>
          <w:iCs/>
          <w:noProof/>
          <w:sz w:val="20"/>
          <w:szCs w:val="20"/>
          <w:shd w:val="clear" w:color="auto" w:fill="FFFFFF"/>
        </w:rPr>
        <w:t>9 Claves ELI: Manual de prácticas para Equipos de Liderazgo Instruccional</w:t>
      </w:r>
      <w:r w:rsidRPr="000B3AE1">
        <w:rPr>
          <w:rFonts w:ascii="Arial" w:hAnsi="Arial" w:cs="Arial"/>
          <w:noProof/>
          <w:sz w:val="20"/>
          <w:szCs w:val="20"/>
          <w:shd w:val="clear" w:color="auto" w:fill="FFFFFF"/>
        </w:rPr>
        <w:t>. Ediciones UC.</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shd w:val="clear" w:color="auto" w:fill="FFFFFF"/>
        </w:rPr>
      </w:pPr>
      <w:r w:rsidRPr="000B3AE1">
        <w:rPr>
          <w:rFonts w:ascii="Arial" w:hAnsi="Arial" w:cs="Arial"/>
          <w:sz w:val="20"/>
          <w:szCs w:val="20"/>
          <w:shd w:val="clear" w:color="auto" w:fill="FFFFFF"/>
        </w:rPr>
        <w:t xml:space="preserve">Wang, J. (2001). </w:t>
      </w:r>
      <w:proofErr w:type="spellStart"/>
      <w:r w:rsidRPr="000B3AE1">
        <w:rPr>
          <w:rFonts w:ascii="Arial" w:hAnsi="Arial" w:cs="Arial"/>
          <w:sz w:val="20"/>
          <w:szCs w:val="20"/>
          <w:shd w:val="clear" w:color="auto" w:fill="FFFFFF"/>
        </w:rPr>
        <w:t>Contexts</w:t>
      </w:r>
      <w:proofErr w:type="spellEnd"/>
      <w:r w:rsidRPr="000B3AE1">
        <w:rPr>
          <w:rFonts w:ascii="Arial" w:hAnsi="Arial" w:cs="Arial"/>
          <w:sz w:val="20"/>
          <w:szCs w:val="20"/>
          <w:shd w:val="clear" w:color="auto" w:fill="FFFFFF"/>
        </w:rPr>
        <w:t xml:space="preserve"> of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xml:space="preserve"> and </w:t>
      </w:r>
      <w:proofErr w:type="spellStart"/>
      <w:r w:rsidRPr="000B3AE1">
        <w:rPr>
          <w:rFonts w:ascii="Arial" w:hAnsi="Arial" w:cs="Arial"/>
          <w:sz w:val="20"/>
          <w:szCs w:val="20"/>
          <w:shd w:val="clear" w:color="auto" w:fill="FFFFFF"/>
        </w:rPr>
        <w:t>opportunities</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for</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learning</w:t>
      </w:r>
      <w:proofErr w:type="spellEnd"/>
      <w:r w:rsidRPr="000B3AE1">
        <w:rPr>
          <w:rFonts w:ascii="Arial" w:hAnsi="Arial" w:cs="Arial"/>
          <w:sz w:val="20"/>
          <w:szCs w:val="20"/>
          <w:shd w:val="clear" w:color="auto" w:fill="FFFFFF"/>
        </w:rPr>
        <w:t xml:space="preserve"> to </w:t>
      </w:r>
      <w:proofErr w:type="spellStart"/>
      <w:r w:rsidRPr="000B3AE1">
        <w:rPr>
          <w:rFonts w:ascii="Arial" w:hAnsi="Arial" w:cs="Arial"/>
          <w:sz w:val="20"/>
          <w:szCs w:val="20"/>
          <w:shd w:val="clear" w:color="auto" w:fill="FFFFFF"/>
        </w:rPr>
        <w:t>teach</w:t>
      </w:r>
      <w:proofErr w:type="spellEnd"/>
      <w:r w:rsidRPr="000B3AE1">
        <w:rPr>
          <w:rFonts w:ascii="Arial" w:hAnsi="Arial" w:cs="Arial"/>
          <w:sz w:val="20"/>
          <w:szCs w:val="20"/>
          <w:shd w:val="clear" w:color="auto" w:fill="FFFFFF"/>
        </w:rPr>
        <w:t xml:space="preserve">: A </w:t>
      </w:r>
      <w:proofErr w:type="spellStart"/>
      <w:r w:rsidRPr="000B3AE1">
        <w:rPr>
          <w:rFonts w:ascii="Arial" w:hAnsi="Arial" w:cs="Arial"/>
          <w:sz w:val="20"/>
          <w:szCs w:val="20"/>
          <w:shd w:val="clear" w:color="auto" w:fill="FFFFFF"/>
        </w:rPr>
        <w:t>comparative</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study</w:t>
      </w:r>
      <w:proofErr w:type="spellEnd"/>
      <w:r w:rsidRPr="000B3AE1">
        <w:rPr>
          <w:rFonts w:ascii="Arial" w:hAnsi="Arial" w:cs="Arial"/>
          <w:sz w:val="20"/>
          <w:szCs w:val="20"/>
          <w:shd w:val="clear" w:color="auto" w:fill="FFFFFF"/>
        </w:rPr>
        <w:t xml:space="preserve"> of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practice</w:t>
      </w:r>
      <w:proofErr w:type="spellEnd"/>
      <w:r w:rsidRPr="000B3AE1">
        <w:rPr>
          <w:rFonts w:ascii="Arial" w:hAnsi="Arial" w:cs="Arial"/>
          <w:sz w:val="20"/>
          <w:szCs w:val="20"/>
          <w:shd w:val="clear" w:color="auto" w:fill="FFFFFF"/>
        </w:rPr>
        <w:t>. </w:t>
      </w:r>
      <w:proofErr w:type="spellStart"/>
      <w:r w:rsidRPr="000B3AE1">
        <w:rPr>
          <w:rFonts w:ascii="Arial" w:hAnsi="Arial" w:cs="Arial"/>
          <w:i/>
          <w:iCs/>
          <w:sz w:val="20"/>
          <w:szCs w:val="20"/>
          <w:shd w:val="clear" w:color="auto" w:fill="FFFFFF"/>
        </w:rPr>
        <w:t>Teaching</w:t>
      </w:r>
      <w:proofErr w:type="spellEnd"/>
      <w:r w:rsidRPr="000B3AE1">
        <w:rPr>
          <w:rFonts w:ascii="Arial" w:hAnsi="Arial" w:cs="Arial"/>
          <w:i/>
          <w:iCs/>
          <w:sz w:val="20"/>
          <w:szCs w:val="20"/>
          <w:shd w:val="clear" w:color="auto" w:fill="FFFFFF"/>
        </w:rPr>
        <w:t xml:space="preserve"> and </w:t>
      </w:r>
      <w:proofErr w:type="spellStart"/>
      <w:r w:rsidRPr="000B3AE1">
        <w:rPr>
          <w:rFonts w:ascii="Arial" w:hAnsi="Arial" w:cs="Arial"/>
          <w:i/>
          <w:iCs/>
          <w:sz w:val="20"/>
          <w:szCs w:val="20"/>
          <w:shd w:val="clear" w:color="auto" w:fill="FFFFFF"/>
        </w:rPr>
        <w:t>teacher</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education</w:t>
      </w:r>
      <w:proofErr w:type="spell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17</w:t>
      </w:r>
      <w:r w:rsidRPr="000B3AE1">
        <w:rPr>
          <w:rFonts w:ascii="Arial" w:hAnsi="Arial" w:cs="Arial"/>
          <w:sz w:val="20"/>
          <w:szCs w:val="20"/>
          <w:shd w:val="clear" w:color="auto" w:fill="FFFFFF"/>
        </w:rPr>
        <w:t>(1), 51-73.</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shd w:val="clear" w:color="auto" w:fill="FFFFFF"/>
        </w:rPr>
      </w:pPr>
      <w:proofErr w:type="spellStart"/>
      <w:r w:rsidRPr="000B3AE1">
        <w:rPr>
          <w:rFonts w:ascii="Arial" w:hAnsi="Arial" w:cs="Arial"/>
          <w:sz w:val="20"/>
          <w:szCs w:val="20"/>
          <w:shd w:val="clear" w:color="auto" w:fill="FFFFFF"/>
        </w:rPr>
        <w:t>Wiggins</w:t>
      </w:r>
      <w:proofErr w:type="spellEnd"/>
      <w:r w:rsidRPr="000B3AE1">
        <w:rPr>
          <w:rFonts w:ascii="Arial" w:hAnsi="Arial" w:cs="Arial"/>
          <w:sz w:val="20"/>
          <w:szCs w:val="20"/>
          <w:shd w:val="clear" w:color="auto" w:fill="FFFFFF"/>
        </w:rPr>
        <w:t xml:space="preserve">, G. (2012). </w:t>
      </w:r>
      <w:proofErr w:type="spellStart"/>
      <w:r w:rsidRPr="000B3AE1">
        <w:rPr>
          <w:rFonts w:ascii="Arial" w:hAnsi="Arial" w:cs="Arial"/>
          <w:sz w:val="20"/>
          <w:szCs w:val="20"/>
          <w:shd w:val="clear" w:color="auto" w:fill="FFFFFF"/>
        </w:rPr>
        <w:t>Seven</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keys</w:t>
      </w:r>
      <w:proofErr w:type="spellEnd"/>
      <w:r w:rsidRPr="000B3AE1">
        <w:rPr>
          <w:rFonts w:ascii="Arial" w:hAnsi="Arial" w:cs="Arial"/>
          <w:sz w:val="20"/>
          <w:szCs w:val="20"/>
          <w:shd w:val="clear" w:color="auto" w:fill="FFFFFF"/>
        </w:rPr>
        <w:t xml:space="preserve"> to </w:t>
      </w:r>
      <w:proofErr w:type="spellStart"/>
      <w:r w:rsidRPr="000B3AE1">
        <w:rPr>
          <w:rFonts w:ascii="Arial" w:hAnsi="Arial" w:cs="Arial"/>
          <w:sz w:val="20"/>
          <w:szCs w:val="20"/>
          <w:shd w:val="clear" w:color="auto" w:fill="FFFFFF"/>
        </w:rPr>
        <w:t>effective</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feedback</w:t>
      </w:r>
      <w:proofErr w:type="spellEnd"/>
      <w:r w:rsidRPr="000B3AE1">
        <w:rPr>
          <w:rFonts w:ascii="Arial" w:hAnsi="Arial" w:cs="Arial"/>
          <w:sz w:val="20"/>
          <w:szCs w:val="20"/>
          <w:shd w:val="clear" w:color="auto" w:fill="FFFFFF"/>
        </w:rPr>
        <w:t>. </w:t>
      </w:r>
      <w:proofErr w:type="spellStart"/>
      <w:r w:rsidRPr="000B3AE1">
        <w:rPr>
          <w:rFonts w:ascii="Arial" w:hAnsi="Arial" w:cs="Arial"/>
          <w:i/>
          <w:iCs/>
          <w:sz w:val="20"/>
          <w:szCs w:val="20"/>
          <w:shd w:val="clear" w:color="auto" w:fill="FFFFFF"/>
        </w:rPr>
        <w:t>Feedback</w:t>
      </w:r>
      <w:proofErr w:type="spellEnd"/>
      <w:r w:rsidRPr="000B3AE1">
        <w:rPr>
          <w:rFonts w:ascii="Arial" w:hAnsi="Arial" w:cs="Arial"/>
          <w:sz w:val="20"/>
          <w:szCs w:val="20"/>
          <w:shd w:val="clear" w:color="auto" w:fill="FFFFFF"/>
        </w:rPr>
        <w:t>, </w:t>
      </w:r>
      <w:r w:rsidRPr="000B3AE1">
        <w:rPr>
          <w:rFonts w:ascii="Arial" w:hAnsi="Arial" w:cs="Arial"/>
          <w:i/>
          <w:iCs/>
          <w:sz w:val="20"/>
          <w:szCs w:val="20"/>
          <w:shd w:val="clear" w:color="auto" w:fill="FFFFFF"/>
        </w:rPr>
        <w:t>70</w:t>
      </w:r>
      <w:r w:rsidRPr="000B3AE1">
        <w:rPr>
          <w:rFonts w:ascii="Arial" w:hAnsi="Arial" w:cs="Arial"/>
          <w:sz w:val="20"/>
          <w:szCs w:val="20"/>
          <w:shd w:val="clear" w:color="auto" w:fill="FFFFFF"/>
        </w:rPr>
        <w:t>(1), 10-16.</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shd w:val="clear" w:color="auto" w:fill="FFFFFF"/>
        </w:rPr>
      </w:pPr>
      <w:r w:rsidRPr="000B3AE1">
        <w:rPr>
          <w:rFonts w:ascii="Arial" w:hAnsi="Arial" w:cs="Arial"/>
          <w:sz w:val="20"/>
          <w:szCs w:val="20"/>
          <w:lang w:val="en-US"/>
        </w:rPr>
        <w:t xml:space="preserve">Wilson, E. (2006). The Impact of Alternative Model of Student Teacher Supervision: View of Participants. </w:t>
      </w:r>
      <w:proofErr w:type="spellStart"/>
      <w:r w:rsidRPr="000B3AE1">
        <w:rPr>
          <w:rFonts w:ascii="Arial" w:hAnsi="Arial" w:cs="Arial"/>
          <w:sz w:val="20"/>
          <w:szCs w:val="20"/>
        </w:rPr>
        <w:t>Teaching</w:t>
      </w:r>
      <w:proofErr w:type="spellEnd"/>
      <w:r w:rsidRPr="000B3AE1">
        <w:rPr>
          <w:rFonts w:ascii="Arial" w:hAnsi="Arial" w:cs="Arial"/>
          <w:sz w:val="20"/>
          <w:szCs w:val="20"/>
        </w:rPr>
        <w:t xml:space="preserve"> and </w:t>
      </w:r>
      <w:proofErr w:type="spellStart"/>
      <w:r w:rsidRPr="000B3AE1">
        <w:rPr>
          <w:rFonts w:ascii="Arial" w:hAnsi="Arial" w:cs="Arial"/>
          <w:sz w:val="20"/>
          <w:szCs w:val="20"/>
        </w:rPr>
        <w:t>Teacher</w:t>
      </w:r>
      <w:proofErr w:type="spellEnd"/>
      <w:r w:rsidRPr="000B3AE1">
        <w:rPr>
          <w:rFonts w:ascii="Arial" w:hAnsi="Arial" w:cs="Arial"/>
          <w:sz w:val="20"/>
          <w:szCs w:val="20"/>
        </w:rPr>
        <w:t xml:space="preserve"> </w:t>
      </w:r>
      <w:proofErr w:type="spellStart"/>
      <w:r w:rsidRPr="000B3AE1">
        <w:rPr>
          <w:rFonts w:ascii="Arial" w:hAnsi="Arial" w:cs="Arial"/>
          <w:sz w:val="20"/>
          <w:szCs w:val="20"/>
        </w:rPr>
        <w:t>Education</w:t>
      </w:r>
      <w:proofErr w:type="spellEnd"/>
      <w:r w:rsidRPr="000B3AE1">
        <w:rPr>
          <w:rFonts w:ascii="Arial" w:hAnsi="Arial" w:cs="Arial"/>
          <w:sz w:val="20"/>
          <w:szCs w:val="20"/>
        </w:rPr>
        <w:t>, n. 22, 22-31.</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noProof/>
          <w:sz w:val="20"/>
          <w:szCs w:val="20"/>
          <w:shd w:val="clear" w:color="auto" w:fill="FFFFFF"/>
        </w:rPr>
      </w:pPr>
      <w:r w:rsidRPr="000B3AE1">
        <w:rPr>
          <w:rFonts w:ascii="Arial" w:hAnsi="Arial" w:cs="Arial"/>
          <w:sz w:val="20"/>
          <w:szCs w:val="20"/>
          <w:shd w:val="clear" w:color="auto" w:fill="FFFFFF"/>
        </w:rPr>
        <w:t xml:space="preserve">Wong, D., &amp; </w:t>
      </w:r>
      <w:proofErr w:type="spellStart"/>
      <w:r w:rsidRPr="000B3AE1">
        <w:rPr>
          <w:rFonts w:ascii="Arial" w:hAnsi="Arial" w:cs="Arial"/>
          <w:sz w:val="20"/>
          <w:szCs w:val="20"/>
          <w:shd w:val="clear" w:color="auto" w:fill="FFFFFF"/>
        </w:rPr>
        <w:t>Waniganayake</w:t>
      </w:r>
      <w:proofErr w:type="spellEnd"/>
      <w:r w:rsidRPr="000B3AE1">
        <w:rPr>
          <w:rFonts w:ascii="Arial" w:hAnsi="Arial" w:cs="Arial"/>
          <w:sz w:val="20"/>
          <w:szCs w:val="20"/>
          <w:shd w:val="clear" w:color="auto" w:fill="FFFFFF"/>
        </w:rPr>
        <w:t xml:space="preserve">, M. (2013). </w:t>
      </w:r>
      <w:proofErr w:type="spellStart"/>
      <w:r w:rsidRPr="000B3AE1">
        <w:rPr>
          <w:rFonts w:ascii="Arial" w:hAnsi="Arial" w:cs="Arial"/>
          <w:sz w:val="20"/>
          <w:szCs w:val="20"/>
          <w:shd w:val="clear" w:color="auto" w:fill="FFFFFF"/>
        </w:rPr>
        <w:t>Mentoring</w:t>
      </w:r>
      <w:proofErr w:type="spellEnd"/>
      <w:r w:rsidRPr="000B3AE1">
        <w:rPr>
          <w:rFonts w:ascii="Arial" w:hAnsi="Arial" w:cs="Arial"/>
          <w:sz w:val="20"/>
          <w:szCs w:val="20"/>
          <w:shd w:val="clear" w:color="auto" w:fill="FFFFFF"/>
        </w:rPr>
        <w:t xml:space="preserve"> as a </w:t>
      </w:r>
      <w:proofErr w:type="spellStart"/>
      <w:r w:rsidRPr="000B3AE1">
        <w:rPr>
          <w:rFonts w:ascii="Arial" w:hAnsi="Arial" w:cs="Arial"/>
          <w:sz w:val="20"/>
          <w:szCs w:val="20"/>
          <w:shd w:val="clear" w:color="auto" w:fill="FFFFFF"/>
        </w:rPr>
        <w:t>leadership</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development</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strategy</w:t>
      </w:r>
      <w:proofErr w:type="spellEnd"/>
      <w:r w:rsidRPr="000B3AE1">
        <w:rPr>
          <w:rFonts w:ascii="Arial" w:hAnsi="Arial" w:cs="Arial"/>
          <w:sz w:val="20"/>
          <w:szCs w:val="20"/>
          <w:shd w:val="clear" w:color="auto" w:fill="FFFFFF"/>
        </w:rPr>
        <w:t xml:space="preserve"> in </w:t>
      </w:r>
      <w:proofErr w:type="spellStart"/>
      <w:r w:rsidRPr="000B3AE1">
        <w:rPr>
          <w:rFonts w:ascii="Arial" w:hAnsi="Arial" w:cs="Arial"/>
          <w:sz w:val="20"/>
          <w:szCs w:val="20"/>
          <w:shd w:val="clear" w:color="auto" w:fill="FFFFFF"/>
        </w:rPr>
        <w:t>early</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childhood</w:t>
      </w:r>
      <w:proofErr w:type="spellEnd"/>
      <w:r w:rsidRPr="000B3AE1">
        <w:rPr>
          <w:rFonts w:ascii="Arial" w:hAnsi="Arial" w:cs="Arial"/>
          <w:sz w:val="20"/>
          <w:szCs w:val="20"/>
          <w:shd w:val="clear" w:color="auto" w:fill="FFFFFF"/>
        </w:rPr>
        <w:t xml:space="preserve"> </w:t>
      </w:r>
      <w:proofErr w:type="spellStart"/>
      <w:r w:rsidRPr="000B3AE1">
        <w:rPr>
          <w:rFonts w:ascii="Arial" w:hAnsi="Arial" w:cs="Arial"/>
          <w:sz w:val="20"/>
          <w:szCs w:val="20"/>
          <w:shd w:val="clear" w:color="auto" w:fill="FFFFFF"/>
        </w:rPr>
        <w:t>education</w:t>
      </w:r>
      <w:proofErr w:type="spellEnd"/>
      <w:r w:rsidRPr="000B3AE1">
        <w:rPr>
          <w:rFonts w:ascii="Arial" w:hAnsi="Arial" w:cs="Arial"/>
          <w:sz w:val="20"/>
          <w:szCs w:val="20"/>
          <w:shd w:val="clear" w:color="auto" w:fill="FFFFFF"/>
        </w:rPr>
        <w:t>. </w:t>
      </w:r>
      <w:proofErr w:type="spellStart"/>
      <w:r w:rsidRPr="000B3AE1">
        <w:rPr>
          <w:rFonts w:ascii="Arial" w:hAnsi="Arial" w:cs="Arial"/>
          <w:i/>
          <w:iCs/>
          <w:sz w:val="20"/>
          <w:szCs w:val="20"/>
          <w:shd w:val="clear" w:color="auto" w:fill="FFFFFF"/>
        </w:rPr>
        <w:t>Researching</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leadership</w:t>
      </w:r>
      <w:proofErr w:type="spellEnd"/>
      <w:r w:rsidRPr="000B3AE1">
        <w:rPr>
          <w:rFonts w:ascii="Arial" w:hAnsi="Arial" w:cs="Arial"/>
          <w:i/>
          <w:iCs/>
          <w:sz w:val="20"/>
          <w:szCs w:val="20"/>
          <w:shd w:val="clear" w:color="auto" w:fill="FFFFFF"/>
        </w:rPr>
        <w:t xml:space="preserve"> in </w:t>
      </w:r>
      <w:proofErr w:type="spellStart"/>
      <w:r w:rsidRPr="000B3AE1">
        <w:rPr>
          <w:rFonts w:ascii="Arial" w:hAnsi="Arial" w:cs="Arial"/>
          <w:i/>
          <w:iCs/>
          <w:sz w:val="20"/>
          <w:szCs w:val="20"/>
          <w:shd w:val="clear" w:color="auto" w:fill="FFFFFF"/>
        </w:rPr>
        <w:t>early</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childhood</w:t>
      </w:r>
      <w:proofErr w:type="spellEnd"/>
      <w:r w:rsidRPr="000B3AE1">
        <w:rPr>
          <w:rFonts w:ascii="Arial" w:hAnsi="Arial" w:cs="Arial"/>
          <w:i/>
          <w:iCs/>
          <w:sz w:val="20"/>
          <w:szCs w:val="20"/>
          <w:shd w:val="clear" w:color="auto" w:fill="FFFFFF"/>
        </w:rPr>
        <w:t xml:space="preserve"> </w:t>
      </w:r>
      <w:proofErr w:type="spellStart"/>
      <w:r w:rsidRPr="000B3AE1">
        <w:rPr>
          <w:rFonts w:ascii="Arial" w:hAnsi="Arial" w:cs="Arial"/>
          <w:i/>
          <w:iCs/>
          <w:sz w:val="20"/>
          <w:szCs w:val="20"/>
          <w:shd w:val="clear" w:color="auto" w:fill="FFFFFF"/>
        </w:rPr>
        <w:t>education</w:t>
      </w:r>
      <w:proofErr w:type="spellEnd"/>
      <w:r w:rsidRPr="000B3AE1">
        <w:rPr>
          <w:rFonts w:ascii="Arial" w:hAnsi="Arial" w:cs="Arial"/>
          <w:sz w:val="20"/>
          <w:szCs w:val="20"/>
          <w:shd w:val="clear" w:color="auto" w:fill="FFFFFF"/>
        </w:rPr>
        <w:t>, 163-180.</w:t>
      </w:r>
    </w:p>
    <w:p w:rsidR="005E39A2" w:rsidRPr="000B3AE1" w:rsidRDefault="005E39A2" w:rsidP="005E39A2">
      <w:pPr>
        <w:widowControl w:val="0"/>
        <w:autoSpaceDE w:val="0"/>
        <w:autoSpaceDN w:val="0"/>
        <w:adjustRightInd w:val="0"/>
        <w:spacing w:after="0" w:line="240" w:lineRule="auto"/>
        <w:ind w:left="480" w:hanging="709"/>
        <w:jc w:val="both"/>
        <w:rPr>
          <w:rFonts w:ascii="Arial" w:hAnsi="Arial" w:cs="Arial"/>
          <w:sz w:val="20"/>
          <w:szCs w:val="20"/>
        </w:rPr>
      </w:pPr>
      <w:r w:rsidRPr="000B3AE1">
        <w:rPr>
          <w:rFonts w:ascii="Arial" w:hAnsi="Arial" w:cs="Arial"/>
          <w:sz w:val="20"/>
          <w:szCs w:val="20"/>
        </w:rPr>
        <w:fldChar w:fldCharType="end"/>
      </w:r>
      <w:proofErr w:type="spellStart"/>
      <w:r w:rsidRPr="000B3AE1">
        <w:rPr>
          <w:rFonts w:ascii="Arial" w:hAnsi="Arial" w:cs="Arial"/>
          <w:sz w:val="20"/>
          <w:szCs w:val="20"/>
          <w:lang w:val="en-US"/>
        </w:rPr>
        <w:t>Zeichner</w:t>
      </w:r>
      <w:proofErr w:type="spellEnd"/>
      <w:r w:rsidRPr="000B3AE1">
        <w:rPr>
          <w:rFonts w:ascii="Arial" w:hAnsi="Arial" w:cs="Arial"/>
          <w:sz w:val="20"/>
          <w:szCs w:val="20"/>
          <w:lang w:val="en-US"/>
        </w:rPr>
        <w:t>, K. (1996). Designing educative practicum experiences for prospective teachers. In K.</w:t>
      </w:r>
    </w:p>
    <w:p w:rsidR="005E39A2" w:rsidRPr="000B3AE1" w:rsidRDefault="005E39A2" w:rsidP="005E39A2">
      <w:pPr>
        <w:spacing w:line="240" w:lineRule="auto"/>
        <w:ind w:hanging="709"/>
        <w:jc w:val="both"/>
        <w:rPr>
          <w:rFonts w:ascii="Arial" w:hAnsi="Arial" w:cs="Arial"/>
          <w:sz w:val="20"/>
          <w:szCs w:val="20"/>
          <w:lang w:val="en-US"/>
        </w:rPr>
      </w:pPr>
    </w:p>
    <w:p w:rsidR="005E39A2" w:rsidRDefault="005E39A2" w:rsidP="009277E0">
      <w:pPr>
        <w:widowControl w:val="0"/>
        <w:autoSpaceDE w:val="0"/>
        <w:autoSpaceDN w:val="0"/>
        <w:adjustRightInd w:val="0"/>
        <w:spacing w:after="0" w:line="240" w:lineRule="auto"/>
        <w:jc w:val="both"/>
        <w:rPr>
          <w:rFonts w:ascii="Arial" w:hAnsi="Arial" w:cs="Arial"/>
          <w:b/>
          <w:sz w:val="20"/>
          <w:szCs w:val="20"/>
          <w:lang w:val="en-US"/>
        </w:rPr>
      </w:pPr>
    </w:p>
    <w:sectPr w:rsidR="005E39A2" w:rsidSect="00413D3F">
      <w:footerReference w:type="default" r:id="rId13"/>
      <w:pgSz w:w="12240" w:h="15840" w:code="32767"/>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4202" w:rsidRDefault="00404202" w:rsidP="00CD1479">
      <w:pPr>
        <w:spacing w:after="0" w:line="240" w:lineRule="auto"/>
      </w:pPr>
      <w:r>
        <w:separator/>
      </w:r>
    </w:p>
  </w:endnote>
  <w:endnote w:type="continuationSeparator" w:id="0">
    <w:p w:rsidR="00404202" w:rsidRDefault="00404202" w:rsidP="00CD14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2217798"/>
      <w:docPartObj>
        <w:docPartGallery w:val="Page Numbers (Bottom of Page)"/>
        <w:docPartUnique/>
      </w:docPartObj>
    </w:sdtPr>
    <w:sdtEndPr/>
    <w:sdtContent>
      <w:p w:rsidR="007F3309" w:rsidRDefault="007F3309">
        <w:pPr>
          <w:pStyle w:val="Piedepgina"/>
          <w:jc w:val="center"/>
        </w:pPr>
        <w:r>
          <w:rPr>
            <w:noProof/>
            <w:lang w:val="es-ES"/>
          </w:rPr>
          <w:fldChar w:fldCharType="begin"/>
        </w:r>
        <w:r>
          <w:rPr>
            <w:noProof/>
            <w:lang w:val="es-ES"/>
          </w:rPr>
          <w:instrText>PAGE   \* MERGEFORMAT</w:instrText>
        </w:r>
        <w:r>
          <w:rPr>
            <w:noProof/>
            <w:lang w:val="es-ES"/>
          </w:rPr>
          <w:fldChar w:fldCharType="separate"/>
        </w:r>
        <w:r w:rsidR="00D638DA">
          <w:rPr>
            <w:noProof/>
            <w:lang w:val="es-ES"/>
          </w:rPr>
          <w:t>19</w:t>
        </w:r>
        <w:r>
          <w:rPr>
            <w:noProof/>
            <w:lang w:val="es-ES"/>
          </w:rPr>
          <w:fldChar w:fldCharType="end"/>
        </w:r>
      </w:p>
    </w:sdtContent>
  </w:sdt>
  <w:p w:rsidR="007F3309" w:rsidRDefault="007F3309">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4202" w:rsidRDefault="00404202" w:rsidP="00CD1479">
      <w:pPr>
        <w:spacing w:after="0" w:line="240" w:lineRule="auto"/>
      </w:pPr>
      <w:r>
        <w:separator/>
      </w:r>
    </w:p>
  </w:footnote>
  <w:footnote w:type="continuationSeparator" w:id="0">
    <w:p w:rsidR="00404202" w:rsidRDefault="00404202" w:rsidP="00CD14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576FD"/>
    <w:multiLevelType w:val="hybridMultilevel"/>
    <w:tmpl w:val="35F2CC56"/>
    <w:lvl w:ilvl="0" w:tplc="47A8884C">
      <w:start w:val="1"/>
      <w:numFmt w:val="upperRoman"/>
      <w:lvlText w:val="%1."/>
      <w:lvlJc w:val="left"/>
      <w:pPr>
        <w:ind w:left="1428" w:hanging="720"/>
      </w:pPr>
      <w:rPr>
        <w:rFonts w:hint="default"/>
      </w:rPr>
    </w:lvl>
    <w:lvl w:ilvl="1" w:tplc="100A0019">
      <w:start w:val="1"/>
      <w:numFmt w:val="lowerLetter"/>
      <w:lvlText w:val="%2."/>
      <w:lvlJc w:val="left"/>
      <w:pPr>
        <w:ind w:left="1788" w:hanging="360"/>
      </w:pPr>
    </w:lvl>
    <w:lvl w:ilvl="2" w:tplc="100A001B">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1" w15:restartNumberingAfterBreak="0">
    <w:nsid w:val="14E41892"/>
    <w:multiLevelType w:val="hybridMultilevel"/>
    <w:tmpl w:val="846A76CE"/>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2" w15:restartNumberingAfterBreak="0">
    <w:nsid w:val="176B2168"/>
    <w:multiLevelType w:val="hybridMultilevel"/>
    <w:tmpl w:val="7724124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8B75272"/>
    <w:multiLevelType w:val="hybridMultilevel"/>
    <w:tmpl w:val="2FF40E30"/>
    <w:lvl w:ilvl="0" w:tplc="A8ECE956">
      <w:start w:val="9"/>
      <w:numFmt w:val="bullet"/>
      <w:lvlText w:val="-"/>
      <w:lvlJc w:val="left"/>
      <w:pPr>
        <w:ind w:left="1776" w:hanging="360"/>
      </w:pPr>
      <w:rPr>
        <w:rFonts w:ascii="Arial" w:eastAsiaTheme="minorHAnsi" w:hAnsi="Arial" w:cs="Arial" w:hint="default"/>
      </w:rPr>
    </w:lvl>
    <w:lvl w:ilvl="1" w:tplc="100A0003" w:tentative="1">
      <w:start w:val="1"/>
      <w:numFmt w:val="bullet"/>
      <w:lvlText w:val="o"/>
      <w:lvlJc w:val="left"/>
      <w:pPr>
        <w:ind w:left="2496" w:hanging="360"/>
      </w:pPr>
      <w:rPr>
        <w:rFonts w:ascii="Courier New" w:hAnsi="Courier New" w:cs="Courier New" w:hint="default"/>
      </w:rPr>
    </w:lvl>
    <w:lvl w:ilvl="2" w:tplc="100A0005" w:tentative="1">
      <w:start w:val="1"/>
      <w:numFmt w:val="bullet"/>
      <w:lvlText w:val=""/>
      <w:lvlJc w:val="left"/>
      <w:pPr>
        <w:ind w:left="3216" w:hanging="360"/>
      </w:pPr>
      <w:rPr>
        <w:rFonts w:ascii="Wingdings" w:hAnsi="Wingdings" w:hint="default"/>
      </w:rPr>
    </w:lvl>
    <w:lvl w:ilvl="3" w:tplc="100A0001" w:tentative="1">
      <w:start w:val="1"/>
      <w:numFmt w:val="bullet"/>
      <w:lvlText w:val=""/>
      <w:lvlJc w:val="left"/>
      <w:pPr>
        <w:ind w:left="3936" w:hanging="360"/>
      </w:pPr>
      <w:rPr>
        <w:rFonts w:ascii="Symbol" w:hAnsi="Symbol" w:hint="default"/>
      </w:rPr>
    </w:lvl>
    <w:lvl w:ilvl="4" w:tplc="100A0003" w:tentative="1">
      <w:start w:val="1"/>
      <w:numFmt w:val="bullet"/>
      <w:lvlText w:val="o"/>
      <w:lvlJc w:val="left"/>
      <w:pPr>
        <w:ind w:left="4656" w:hanging="360"/>
      </w:pPr>
      <w:rPr>
        <w:rFonts w:ascii="Courier New" w:hAnsi="Courier New" w:cs="Courier New" w:hint="default"/>
      </w:rPr>
    </w:lvl>
    <w:lvl w:ilvl="5" w:tplc="100A0005" w:tentative="1">
      <w:start w:val="1"/>
      <w:numFmt w:val="bullet"/>
      <w:lvlText w:val=""/>
      <w:lvlJc w:val="left"/>
      <w:pPr>
        <w:ind w:left="5376" w:hanging="360"/>
      </w:pPr>
      <w:rPr>
        <w:rFonts w:ascii="Wingdings" w:hAnsi="Wingdings" w:hint="default"/>
      </w:rPr>
    </w:lvl>
    <w:lvl w:ilvl="6" w:tplc="100A0001" w:tentative="1">
      <w:start w:val="1"/>
      <w:numFmt w:val="bullet"/>
      <w:lvlText w:val=""/>
      <w:lvlJc w:val="left"/>
      <w:pPr>
        <w:ind w:left="6096" w:hanging="360"/>
      </w:pPr>
      <w:rPr>
        <w:rFonts w:ascii="Symbol" w:hAnsi="Symbol" w:hint="default"/>
      </w:rPr>
    </w:lvl>
    <w:lvl w:ilvl="7" w:tplc="100A0003" w:tentative="1">
      <w:start w:val="1"/>
      <w:numFmt w:val="bullet"/>
      <w:lvlText w:val="o"/>
      <w:lvlJc w:val="left"/>
      <w:pPr>
        <w:ind w:left="6816" w:hanging="360"/>
      </w:pPr>
      <w:rPr>
        <w:rFonts w:ascii="Courier New" w:hAnsi="Courier New" w:cs="Courier New" w:hint="default"/>
      </w:rPr>
    </w:lvl>
    <w:lvl w:ilvl="8" w:tplc="100A0005" w:tentative="1">
      <w:start w:val="1"/>
      <w:numFmt w:val="bullet"/>
      <w:lvlText w:val=""/>
      <w:lvlJc w:val="left"/>
      <w:pPr>
        <w:ind w:left="7536" w:hanging="360"/>
      </w:pPr>
      <w:rPr>
        <w:rFonts w:ascii="Wingdings" w:hAnsi="Wingdings" w:hint="default"/>
      </w:rPr>
    </w:lvl>
  </w:abstractNum>
  <w:abstractNum w:abstractNumId="4" w15:restartNumberingAfterBreak="0">
    <w:nsid w:val="1A2D5AD6"/>
    <w:multiLevelType w:val="hybridMultilevel"/>
    <w:tmpl w:val="575260BE"/>
    <w:lvl w:ilvl="0" w:tplc="7B3630D8">
      <w:start w:val="1"/>
      <w:numFmt w:val="bullet"/>
      <w:lvlText w:val="-"/>
      <w:lvlJc w:val="left"/>
      <w:pPr>
        <w:ind w:left="720" w:hanging="360"/>
      </w:pPr>
      <w:rPr>
        <w:rFonts w:ascii="Calibri" w:eastAsiaTheme="minorHAnsi" w:hAnsi="Calibri" w:cs="Calibri"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5" w15:restartNumberingAfterBreak="0">
    <w:nsid w:val="1F6C3CB5"/>
    <w:multiLevelType w:val="hybridMultilevel"/>
    <w:tmpl w:val="320C3E50"/>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6" w15:restartNumberingAfterBreak="0">
    <w:nsid w:val="215B690D"/>
    <w:multiLevelType w:val="hybridMultilevel"/>
    <w:tmpl w:val="BBD2E48C"/>
    <w:lvl w:ilvl="0" w:tplc="4A5AB24C">
      <w:start w:val="17"/>
      <w:numFmt w:val="lowerLetter"/>
      <w:lvlText w:val="%1."/>
      <w:lvlJc w:val="left"/>
      <w:pPr>
        <w:ind w:left="720" w:hanging="360"/>
      </w:pPr>
      <w:rPr>
        <w:rFonts w:hint="default"/>
        <w:b/>
      </w:rPr>
    </w:lvl>
    <w:lvl w:ilvl="1" w:tplc="100A0019">
      <w:start w:val="1"/>
      <w:numFmt w:val="lowerLetter"/>
      <w:lvlText w:val="%2."/>
      <w:lvlJc w:val="left"/>
      <w:pPr>
        <w:ind w:left="1440" w:hanging="360"/>
      </w:pPr>
    </w:lvl>
    <w:lvl w:ilvl="2" w:tplc="100A001B">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7" w15:restartNumberingAfterBreak="0">
    <w:nsid w:val="295A259C"/>
    <w:multiLevelType w:val="hybridMultilevel"/>
    <w:tmpl w:val="9CA4C78C"/>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8" w15:restartNumberingAfterBreak="0">
    <w:nsid w:val="31A83F11"/>
    <w:multiLevelType w:val="hybridMultilevel"/>
    <w:tmpl w:val="FEC67D96"/>
    <w:lvl w:ilvl="0" w:tplc="17DE12A0">
      <w:start w:val="6"/>
      <w:numFmt w:val="bullet"/>
      <w:lvlText w:val="-"/>
      <w:lvlJc w:val="left"/>
      <w:pPr>
        <w:ind w:left="720" w:hanging="360"/>
      </w:pPr>
      <w:rPr>
        <w:rFonts w:ascii="Arial" w:eastAsiaTheme="minorHAnsi" w:hAnsi="Arial" w:cs="Aria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9" w15:restartNumberingAfterBreak="0">
    <w:nsid w:val="323F6AB6"/>
    <w:multiLevelType w:val="multilevel"/>
    <w:tmpl w:val="ADECC3C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10" w15:restartNumberingAfterBreak="0">
    <w:nsid w:val="332E2793"/>
    <w:multiLevelType w:val="hybridMultilevel"/>
    <w:tmpl w:val="A06E1580"/>
    <w:lvl w:ilvl="0" w:tplc="D56071A8">
      <w:start w:val="4"/>
      <w:numFmt w:val="bullet"/>
      <w:lvlText w:val="-"/>
      <w:lvlJc w:val="left"/>
      <w:pPr>
        <w:ind w:left="720" w:hanging="360"/>
      </w:pPr>
      <w:rPr>
        <w:rFonts w:ascii="Arial" w:eastAsiaTheme="minorHAnsi" w:hAnsi="Arial" w:cs="Aria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1" w15:restartNumberingAfterBreak="0">
    <w:nsid w:val="34FF5F4D"/>
    <w:multiLevelType w:val="hybridMultilevel"/>
    <w:tmpl w:val="D658715E"/>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2" w15:restartNumberingAfterBreak="0">
    <w:nsid w:val="35373422"/>
    <w:multiLevelType w:val="hybridMultilevel"/>
    <w:tmpl w:val="6D3CF1EC"/>
    <w:lvl w:ilvl="0" w:tplc="100A0005">
      <w:start w:val="1"/>
      <w:numFmt w:val="bullet"/>
      <w:lvlText w:val=""/>
      <w:lvlJc w:val="left"/>
      <w:pPr>
        <w:ind w:left="720" w:hanging="360"/>
      </w:pPr>
      <w:rPr>
        <w:rFonts w:ascii="Wingdings" w:hAnsi="Wingdings"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3" w15:restartNumberingAfterBreak="0">
    <w:nsid w:val="3987305B"/>
    <w:multiLevelType w:val="hybridMultilevel"/>
    <w:tmpl w:val="AA4A7F28"/>
    <w:lvl w:ilvl="0" w:tplc="A8ECE956">
      <w:start w:val="9"/>
      <w:numFmt w:val="bullet"/>
      <w:lvlText w:val="-"/>
      <w:lvlJc w:val="left"/>
      <w:pPr>
        <w:ind w:left="720" w:hanging="360"/>
      </w:pPr>
      <w:rPr>
        <w:rFonts w:ascii="Arial" w:eastAsiaTheme="minorHAnsi" w:hAnsi="Arial" w:cs="Aria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4" w15:restartNumberingAfterBreak="0">
    <w:nsid w:val="3DB04CED"/>
    <w:multiLevelType w:val="multilevel"/>
    <w:tmpl w:val="1E864AF6"/>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15" w15:restartNumberingAfterBreak="0">
    <w:nsid w:val="409C5709"/>
    <w:multiLevelType w:val="multilevel"/>
    <w:tmpl w:val="56AA0CD8"/>
    <w:lvl w:ilvl="0">
      <w:start w:val="1"/>
      <w:numFmt w:val="decimal"/>
      <w:lvlText w:val="%1."/>
      <w:lvlJc w:val="left"/>
      <w:pPr>
        <w:ind w:left="720"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13B3E15"/>
    <w:multiLevelType w:val="multilevel"/>
    <w:tmpl w:val="E3B8A16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237469D"/>
    <w:multiLevelType w:val="multilevel"/>
    <w:tmpl w:val="817E5B12"/>
    <w:lvl w:ilvl="0">
      <w:start w:val="2"/>
      <w:numFmt w:val="decimal"/>
      <w:lvlText w:val="%1."/>
      <w:lvlJc w:val="left"/>
      <w:pPr>
        <w:ind w:left="360" w:hanging="360"/>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8" w15:restartNumberingAfterBreak="0">
    <w:nsid w:val="5790788C"/>
    <w:multiLevelType w:val="hybridMultilevel"/>
    <w:tmpl w:val="F99215E6"/>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9" w15:restartNumberingAfterBreak="0">
    <w:nsid w:val="5797736A"/>
    <w:multiLevelType w:val="hybridMultilevel"/>
    <w:tmpl w:val="F6B4FD66"/>
    <w:lvl w:ilvl="0" w:tplc="100A0005">
      <w:start w:val="1"/>
      <w:numFmt w:val="bullet"/>
      <w:lvlText w:val=""/>
      <w:lvlJc w:val="left"/>
      <w:pPr>
        <w:ind w:left="720" w:hanging="360"/>
      </w:pPr>
      <w:rPr>
        <w:rFonts w:ascii="Wingdings" w:hAnsi="Wingdings"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20" w15:restartNumberingAfterBreak="0">
    <w:nsid w:val="58C4199B"/>
    <w:multiLevelType w:val="hybridMultilevel"/>
    <w:tmpl w:val="F1366E2C"/>
    <w:lvl w:ilvl="0" w:tplc="994457E2">
      <w:start w:val="1"/>
      <w:numFmt w:val="lowerRoman"/>
      <w:lvlText w:val="%1."/>
      <w:lvlJc w:val="left"/>
      <w:pPr>
        <w:ind w:left="1080" w:hanging="72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21" w15:restartNumberingAfterBreak="0">
    <w:nsid w:val="59CB18E0"/>
    <w:multiLevelType w:val="hybridMultilevel"/>
    <w:tmpl w:val="162872C4"/>
    <w:lvl w:ilvl="0" w:tplc="100A0019">
      <w:start w:val="1"/>
      <w:numFmt w:val="lowerLetter"/>
      <w:lvlText w:val="%1."/>
      <w:lvlJc w:val="left"/>
      <w:pPr>
        <w:ind w:left="720" w:hanging="360"/>
      </w:pPr>
      <w:rPr>
        <w:rFonts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22" w15:restartNumberingAfterBreak="0">
    <w:nsid w:val="5E5D5A9F"/>
    <w:multiLevelType w:val="hybridMultilevel"/>
    <w:tmpl w:val="3676B56A"/>
    <w:lvl w:ilvl="0" w:tplc="D9B21168">
      <w:start w:val="6"/>
      <w:numFmt w:val="bullet"/>
      <w:lvlText w:val="-"/>
      <w:lvlJc w:val="left"/>
      <w:pPr>
        <w:ind w:left="720" w:hanging="360"/>
      </w:pPr>
      <w:rPr>
        <w:rFonts w:ascii="Calibri" w:eastAsiaTheme="minorHAnsi" w:hAnsi="Calibri" w:cs="Calibri"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23" w15:restartNumberingAfterBreak="0">
    <w:nsid w:val="60805B1A"/>
    <w:multiLevelType w:val="hybridMultilevel"/>
    <w:tmpl w:val="481E376E"/>
    <w:lvl w:ilvl="0" w:tplc="10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60BB279B"/>
    <w:multiLevelType w:val="hybridMultilevel"/>
    <w:tmpl w:val="58623218"/>
    <w:lvl w:ilvl="0" w:tplc="D56071A8">
      <w:start w:val="4"/>
      <w:numFmt w:val="bullet"/>
      <w:lvlText w:val="-"/>
      <w:lvlJc w:val="left"/>
      <w:pPr>
        <w:ind w:left="720" w:hanging="360"/>
      </w:pPr>
      <w:rPr>
        <w:rFonts w:ascii="Arial" w:eastAsiaTheme="minorHAnsi" w:hAnsi="Arial" w:cs="Aria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6C1F21A3"/>
    <w:multiLevelType w:val="hybridMultilevel"/>
    <w:tmpl w:val="E6B42134"/>
    <w:lvl w:ilvl="0" w:tplc="9D740F22">
      <w:start w:val="1"/>
      <w:numFmt w:val="bullet"/>
      <w:lvlText w:val="-"/>
      <w:lvlJc w:val="left"/>
      <w:pPr>
        <w:ind w:left="720" w:hanging="360"/>
      </w:pPr>
      <w:rPr>
        <w:rFonts w:ascii="Arial" w:eastAsiaTheme="minorHAnsi" w:hAnsi="Arial" w:cs="Aria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26" w15:restartNumberingAfterBreak="0">
    <w:nsid w:val="73B42032"/>
    <w:multiLevelType w:val="hybridMultilevel"/>
    <w:tmpl w:val="67E4FEB6"/>
    <w:lvl w:ilvl="0" w:tplc="100A0017">
      <w:start w:val="1"/>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27" w15:restartNumberingAfterBreak="0">
    <w:nsid w:val="753A791D"/>
    <w:multiLevelType w:val="hybridMultilevel"/>
    <w:tmpl w:val="BF7CAF78"/>
    <w:lvl w:ilvl="0" w:tplc="11FC5824">
      <w:start w:val="1"/>
      <w:numFmt w:val="bullet"/>
      <w:lvlText w:val="-"/>
      <w:lvlJc w:val="left"/>
      <w:pPr>
        <w:ind w:left="720" w:hanging="360"/>
      </w:pPr>
      <w:rPr>
        <w:rFonts w:ascii="Arial" w:eastAsiaTheme="minorHAnsi" w:hAnsi="Arial" w:cs="Arial" w:hint="default"/>
        <w:i w:val="0"/>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28" w15:restartNumberingAfterBreak="0">
    <w:nsid w:val="7E54264C"/>
    <w:multiLevelType w:val="hybridMultilevel"/>
    <w:tmpl w:val="88D6E146"/>
    <w:lvl w:ilvl="0" w:tplc="2C20564E">
      <w:numFmt w:val="bullet"/>
      <w:lvlText w:val="-"/>
      <w:lvlJc w:val="left"/>
      <w:pPr>
        <w:ind w:left="720" w:hanging="360"/>
      </w:pPr>
      <w:rPr>
        <w:rFonts w:ascii="Arial" w:eastAsia="Times New Roman" w:hAnsi="Arial" w:cs="Arial" w:hint="default"/>
        <w:b/>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num w:numId="1">
    <w:abstractNumId w:val="16"/>
  </w:num>
  <w:num w:numId="2">
    <w:abstractNumId w:val="1"/>
  </w:num>
  <w:num w:numId="3">
    <w:abstractNumId w:val="3"/>
  </w:num>
  <w:num w:numId="4">
    <w:abstractNumId w:val="12"/>
  </w:num>
  <w:num w:numId="5">
    <w:abstractNumId w:val="20"/>
  </w:num>
  <w:num w:numId="6">
    <w:abstractNumId w:val="0"/>
  </w:num>
  <w:num w:numId="7">
    <w:abstractNumId w:val="19"/>
  </w:num>
  <w:num w:numId="8">
    <w:abstractNumId w:val="27"/>
  </w:num>
  <w:num w:numId="9">
    <w:abstractNumId w:val="26"/>
  </w:num>
  <w:num w:numId="10">
    <w:abstractNumId w:val="13"/>
  </w:num>
  <w:num w:numId="11">
    <w:abstractNumId w:val="2"/>
  </w:num>
  <w:num w:numId="12">
    <w:abstractNumId w:val="23"/>
  </w:num>
  <w:num w:numId="13">
    <w:abstractNumId w:val="9"/>
  </w:num>
  <w:num w:numId="14">
    <w:abstractNumId w:val="6"/>
  </w:num>
  <w:num w:numId="15">
    <w:abstractNumId w:val="15"/>
  </w:num>
  <w:num w:numId="16">
    <w:abstractNumId w:val="17"/>
  </w:num>
  <w:num w:numId="17">
    <w:abstractNumId w:val="11"/>
  </w:num>
  <w:num w:numId="18">
    <w:abstractNumId w:val="7"/>
  </w:num>
  <w:num w:numId="19">
    <w:abstractNumId w:val="22"/>
  </w:num>
  <w:num w:numId="20">
    <w:abstractNumId w:val="4"/>
  </w:num>
  <w:num w:numId="21">
    <w:abstractNumId w:val="8"/>
  </w:num>
  <w:num w:numId="22">
    <w:abstractNumId w:val="18"/>
  </w:num>
  <w:num w:numId="23">
    <w:abstractNumId w:val="25"/>
  </w:num>
  <w:num w:numId="24">
    <w:abstractNumId w:val="5"/>
  </w:num>
  <w:num w:numId="25">
    <w:abstractNumId w:val="10"/>
  </w:num>
  <w:num w:numId="26">
    <w:abstractNumId w:val="24"/>
  </w:num>
  <w:num w:numId="27">
    <w:abstractNumId w:val="14"/>
  </w:num>
  <w:num w:numId="28">
    <w:abstractNumId w:val="28"/>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03E5"/>
    <w:rsid w:val="00001962"/>
    <w:rsid w:val="0000254D"/>
    <w:rsid w:val="00005335"/>
    <w:rsid w:val="000057F4"/>
    <w:rsid w:val="0001048A"/>
    <w:rsid w:val="0001128F"/>
    <w:rsid w:val="00014534"/>
    <w:rsid w:val="000146AF"/>
    <w:rsid w:val="0001533B"/>
    <w:rsid w:val="00016FF2"/>
    <w:rsid w:val="000173CD"/>
    <w:rsid w:val="000176BA"/>
    <w:rsid w:val="00031147"/>
    <w:rsid w:val="00032DA4"/>
    <w:rsid w:val="00034C6B"/>
    <w:rsid w:val="00035DAD"/>
    <w:rsid w:val="00036FAF"/>
    <w:rsid w:val="000410AA"/>
    <w:rsid w:val="00041B65"/>
    <w:rsid w:val="00042019"/>
    <w:rsid w:val="0004249A"/>
    <w:rsid w:val="000511D7"/>
    <w:rsid w:val="00052897"/>
    <w:rsid w:val="00053E54"/>
    <w:rsid w:val="00055D4B"/>
    <w:rsid w:val="000630A0"/>
    <w:rsid w:val="00063C83"/>
    <w:rsid w:val="000642E2"/>
    <w:rsid w:val="00064708"/>
    <w:rsid w:val="000707ED"/>
    <w:rsid w:val="0007135A"/>
    <w:rsid w:val="00072155"/>
    <w:rsid w:val="00074D63"/>
    <w:rsid w:val="0007728F"/>
    <w:rsid w:val="00081B8C"/>
    <w:rsid w:val="000822DE"/>
    <w:rsid w:val="000825E8"/>
    <w:rsid w:val="000841BC"/>
    <w:rsid w:val="0008543F"/>
    <w:rsid w:val="00091090"/>
    <w:rsid w:val="00094C79"/>
    <w:rsid w:val="00095A85"/>
    <w:rsid w:val="00097872"/>
    <w:rsid w:val="000A06F7"/>
    <w:rsid w:val="000A31F2"/>
    <w:rsid w:val="000A33F6"/>
    <w:rsid w:val="000A5948"/>
    <w:rsid w:val="000A65C5"/>
    <w:rsid w:val="000A72B5"/>
    <w:rsid w:val="000B0C94"/>
    <w:rsid w:val="000B1C4B"/>
    <w:rsid w:val="000B1E14"/>
    <w:rsid w:val="000B6B43"/>
    <w:rsid w:val="000C6CE5"/>
    <w:rsid w:val="000D076D"/>
    <w:rsid w:val="000D3ED3"/>
    <w:rsid w:val="000D4825"/>
    <w:rsid w:val="000D5127"/>
    <w:rsid w:val="000D51DD"/>
    <w:rsid w:val="000D5BF8"/>
    <w:rsid w:val="000D5F2F"/>
    <w:rsid w:val="000D61C5"/>
    <w:rsid w:val="000D61CD"/>
    <w:rsid w:val="000E3460"/>
    <w:rsid w:val="000F0A15"/>
    <w:rsid w:val="000F15AB"/>
    <w:rsid w:val="000F74B7"/>
    <w:rsid w:val="00102A25"/>
    <w:rsid w:val="00105404"/>
    <w:rsid w:val="00115500"/>
    <w:rsid w:val="001214D6"/>
    <w:rsid w:val="001216EB"/>
    <w:rsid w:val="0012177F"/>
    <w:rsid w:val="00121CA0"/>
    <w:rsid w:val="001228DF"/>
    <w:rsid w:val="00125034"/>
    <w:rsid w:val="001309F8"/>
    <w:rsid w:val="00132104"/>
    <w:rsid w:val="00132EBF"/>
    <w:rsid w:val="00134B6F"/>
    <w:rsid w:val="00134CA6"/>
    <w:rsid w:val="0013514D"/>
    <w:rsid w:val="001352B5"/>
    <w:rsid w:val="00140A7C"/>
    <w:rsid w:val="00143702"/>
    <w:rsid w:val="001442B7"/>
    <w:rsid w:val="00145221"/>
    <w:rsid w:val="00152684"/>
    <w:rsid w:val="00152A55"/>
    <w:rsid w:val="00154ABB"/>
    <w:rsid w:val="001556BA"/>
    <w:rsid w:val="00156EB8"/>
    <w:rsid w:val="00160E0F"/>
    <w:rsid w:val="001643E9"/>
    <w:rsid w:val="00170B80"/>
    <w:rsid w:val="00171298"/>
    <w:rsid w:val="001739BC"/>
    <w:rsid w:val="001751D5"/>
    <w:rsid w:val="00185EC7"/>
    <w:rsid w:val="00186437"/>
    <w:rsid w:val="0018759B"/>
    <w:rsid w:val="001902B6"/>
    <w:rsid w:val="00195DF0"/>
    <w:rsid w:val="0019650D"/>
    <w:rsid w:val="001A1320"/>
    <w:rsid w:val="001A3FC2"/>
    <w:rsid w:val="001B011E"/>
    <w:rsid w:val="001B1568"/>
    <w:rsid w:val="001B71A6"/>
    <w:rsid w:val="001B7771"/>
    <w:rsid w:val="001C02C4"/>
    <w:rsid w:val="001C0E38"/>
    <w:rsid w:val="001C3651"/>
    <w:rsid w:val="001C4240"/>
    <w:rsid w:val="001D6C0B"/>
    <w:rsid w:val="001E08F9"/>
    <w:rsid w:val="001E173D"/>
    <w:rsid w:val="001E1CC0"/>
    <w:rsid w:val="001E3B6E"/>
    <w:rsid w:val="001E3ECC"/>
    <w:rsid w:val="001E4A6B"/>
    <w:rsid w:val="001E644F"/>
    <w:rsid w:val="001E69FE"/>
    <w:rsid w:val="001F02A9"/>
    <w:rsid w:val="001F1163"/>
    <w:rsid w:val="001F1797"/>
    <w:rsid w:val="001F345D"/>
    <w:rsid w:val="001F7C1E"/>
    <w:rsid w:val="00200820"/>
    <w:rsid w:val="00203F23"/>
    <w:rsid w:val="00204F4B"/>
    <w:rsid w:val="002064EA"/>
    <w:rsid w:val="002072E3"/>
    <w:rsid w:val="00207BF2"/>
    <w:rsid w:val="00210B57"/>
    <w:rsid w:val="00213B49"/>
    <w:rsid w:val="002143D5"/>
    <w:rsid w:val="00215CDA"/>
    <w:rsid w:val="002217DF"/>
    <w:rsid w:val="00221ED4"/>
    <w:rsid w:val="002223C9"/>
    <w:rsid w:val="0022247C"/>
    <w:rsid w:val="00225513"/>
    <w:rsid w:val="002271B3"/>
    <w:rsid w:val="00227C03"/>
    <w:rsid w:val="00230436"/>
    <w:rsid w:val="002323F5"/>
    <w:rsid w:val="002340C2"/>
    <w:rsid w:val="00244895"/>
    <w:rsid w:val="00246946"/>
    <w:rsid w:val="00251C98"/>
    <w:rsid w:val="00255358"/>
    <w:rsid w:val="002567D5"/>
    <w:rsid w:val="002569DC"/>
    <w:rsid w:val="00256C24"/>
    <w:rsid w:val="002618EE"/>
    <w:rsid w:val="00261CB2"/>
    <w:rsid w:val="00263ABC"/>
    <w:rsid w:val="00266500"/>
    <w:rsid w:val="00267572"/>
    <w:rsid w:val="002737CB"/>
    <w:rsid w:val="00274EDD"/>
    <w:rsid w:val="00275784"/>
    <w:rsid w:val="00277670"/>
    <w:rsid w:val="00287164"/>
    <w:rsid w:val="002879EB"/>
    <w:rsid w:val="00290BFA"/>
    <w:rsid w:val="00291812"/>
    <w:rsid w:val="00291924"/>
    <w:rsid w:val="00292FE4"/>
    <w:rsid w:val="002937BF"/>
    <w:rsid w:val="00294437"/>
    <w:rsid w:val="00295D7F"/>
    <w:rsid w:val="00297C38"/>
    <w:rsid w:val="002A4AB5"/>
    <w:rsid w:val="002A7F51"/>
    <w:rsid w:val="002B1F18"/>
    <w:rsid w:val="002B2D11"/>
    <w:rsid w:val="002B4207"/>
    <w:rsid w:val="002B48F5"/>
    <w:rsid w:val="002B5DFB"/>
    <w:rsid w:val="002B661C"/>
    <w:rsid w:val="002B69FA"/>
    <w:rsid w:val="002C3AB1"/>
    <w:rsid w:val="002D21F4"/>
    <w:rsid w:val="002D2EE2"/>
    <w:rsid w:val="002D5056"/>
    <w:rsid w:val="002F22E4"/>
    <w:rsid w:val="002F3906"/>
    <w:rsid w:val="002F43D4"/>
    <w:rsid w:val="002F7BB3"/>
    <w:rsid w:val="00300988"/>
    <w:rsid w:val="0030247B"/>
    <w:rsid w:val="00304B54"/>
    <w:rsid w:val="003062BA"/>
    <w:rsid w:val="00306E4F"/>
    <w:rsid w:val="003073D2"/>
    <w:rsid w:val="00310F9B"/>
    <w:rsid w:val="00313A33"/>
    <w:rsid w:val="0031427A"/>
    <w:rsid w:val="00316A32"/>
    <w:rsid w:val="003172E9"/>
    <w:rsid w:val="00322325"/>
    <w:rsid w:val="00323657"/>
    <w:rsid w:val="003238AA"/>
    <w:rsid w:val="003241D0"/>
    <w:rsid w:val="0032529D"/>
    <w:rsid w:val="00326E8F"/>
    <w:rsid w:val="00331A95"/>
    <w:rsid w:val="00332305"/>
    <w:rsid w:val="00332B9E"/>
    <w:rsid w:val="00332E3D"/>
    <w:rsid w:val="00332F20"/>
    <w:rsid w:val="00335739"/>
    <w:rsid w:val="00353C93"/>
    <w:rsid w:val="0035516B"/>
    <w:rsid w:val="00355608"/>
    <w:rsid w:val="00356523"/>
    <w:rsid w:val="003572EA"/>
    <w:rsid w:val="00365418"/>
    <w:rsid w:val="003661AF"/>
    <w:rsid w:val="00370701"/>
    <w:rsid w:val="003722A1"/>
    <w:rsid w:val="003724A9"/>
    <w:rsid w:val="00374FC6"/>
    <w:rsid w:val="00375685"/>
    <w:rsid w:val="00375BA9"/>
    <w:rsid w:val="00376FF1"/>
    <w:rsid w:val="0038104D"/>
    <w:rsid w:val="003810BA"/>
    <w:rsid w:val="003842D9"/>
    <w:rsid w:val="0038516C"/>
    <w:rsid w:val="003857C0"/>
    <w:rsid w:val="00385976"/>
    <w:rsid w:val="003869C2"/>
    <w:rsid w:val="00386DE8"/>
    <w:rsid w:val="00390C4F"/>
    <w:rsid w:val="0039316A"/>
    <w:rsid w:val="00394BA8"/>
    <w:rsid w:val="00395D64"/>
    <w:rsid w:val="00395FD5"/>
    <w:rsid w:val="00396358"/>
    <w:rsid w:val="003A1BAA"/>
    <w:rsid w:val="003A2D65"/>
    <w:rsid w:val="003A2F4F"/>
    <w:rsid w:val="003A3F8C"/>
    <w:rsid w:val="003A76F8"/>
    <w:rsid w:val="003B0BB5"/>
    <w:rsid w:val="003B0E95"/>
    <w:rsid w:val="003B2323"/>
    <w:rsid w:val="003B6D50"/>
    <w:rsid w:val="003C304D"/>
    <w:rsid w:val="003C4C81"/>
    <w:rsid w:val="003C5B53"/>
    <w:rsid w:val="003C655B"/>
    <w:rsid w:val="003C66F1"/>
    <w:rsid w:val="003C75A2"/>
    <w:rsid w:val="003D1970"/>
    <w:rsid w:val="003D2C44"/>
    <w:rsid w:val="003D2F3F"/>
    <w:rsid w:val="003D3F1D"/>
    <w:rsid w:val="003D60D5"/>
    <w:rsid w:val="003D6B3B"/>
    <w:rsid w:val="003D7E07"/>
    <w:rsid w:val="003E2851"/>
    <w:rsid w:val="003E2CDF"/>
    <w:rsid w:val="003E343F"/>
    <w:rsid w:val="003E6CE7"/>
    <w:rsid w:val="003E7882"/>
    <w:rsid w:val="003E78EB"/>
    <w:rsid w:val="003F0647"/>
    <w:rsid w:val="003F1ADF"/>
    <w:rsid w:val="003F5AC7"/>
    <w:rsid w:val="003F6D73"/>
    <w:rsid w:val="004029B6"/>
    <w:rsid w:val="00404202"/>
    <w:rsid w:val="004052DB"/>
    <w:rsid w:val="00406595"/>
    <w:rsid w:val="004073E9"/>
    <w:rsid w:val="00411D5C"/>
    <w:rsid w:val="004122FF"/>
    <w:rsid w:val="00412813"/>
    <w:rsid w:val="00413B7B"/>
    <w:rsid w:val="00413D3F"/>
    <w:rsid w:val="004154E6"/>
    <w:rsid w:val="004203F3"/>
    <w:rsid w:val="00420C5A"/>
    <w:rsid w:val="004222C9"/>
    <w:rsid w:val="00423643"/>
    <w:rsid w:val="00423EB8"/>
    <w:rsid w:val="00424FF8"/>
    <w:rsid w:val="004258D0"/>
    <w:rsid w:val="00426722"/>
    <w:rsid w:val="00427013"/>
    <w:rsid w:val="00427493"/>
    <w:rsid w:val="00432115"/>
    <w:rsid w:val="00433175"/>
    <w:rsid w:val="00433435"/>
    <w:rsid w:val="004346BA"/>
    <w:rsid w:val="004350B5"/>
    <w:rsid w:val="00436864"/>
    <w:rsid w:val="00437084"/>
    <w:rsid w:val="00437C24"/>
    <w:rsid w:val="004406E8"/>
    <w:rsid w:val="00440BB1"/>
    <w:rsid w:val="004432C8"/>
    <w:rsid w:val="0044339D"/>
    <w:rsid w:val="0045105C"/>
    <w:rsid w:val="00453E18"/>
    <w:rsid w:val="0045467A"/>
    <w:rsid w:val="00454D82"/>
    <w:rsid w:val="00456AAD"/>
    <w:rsid w:val="00457E6F"/>
    <w:rsid w:val="00462298"/>
    <w:rsid w:val="004622E9"/>
    <w:rsid w:val="00462733"/>
    <w:rsid w:val="004638DD"/>
    <w:rsid w:val="00465B2E"/>
    <w:rsid w:val="00465C12"/>
    <w:rsid w:val="00470B6C"/>
    <w:rsid w:val="00472E88"/>
    <w:rsid w:val="00476565"/>
    <w:rsid w:val="00483DE0"/>
    <w:rsid w:val="00483F5B"/>
    <w:rsid w:val="00484858"/>
    <w:rsid w:val="00486A52"/>
    <w:rsid w:val="00486B2F"/>
    <w:rsid w:val="004913FA"/>
    <w:rsid w:val="00492DE2"/>
    <w:rsid w:val="004961A8"/>
    <w:rsid w:val="004A089E"/>
    <w:rsid w:val="004A1118"/>
    <w:rsid w:val="004A3864"/>
    <w:rsid w:val="004A71D6"/>
    <w:rsid w:val="004B2874"/>
    <w:rsid w:val="004B3AB0"/>
    <w:rsid w:val="004C6C60"/>
    <w:rsid w:val="004D29B9"/>
    <w:rsid w:val="004D2C46"/>
    <w:rsid w:val="004D4DFF"/>
    <w:rsid w:val="004D55D3"/>
    <w:rsid w:val="004E2BFE"/>
    <w:rsid w:val="004E33C8"/>
    <w:rsid w:val="004E3F8A"/>
    <w:rsid w:val="004E48A1"/>
    <w:rsid w:val="004F0A65"/>
    <w:rsid w:val="004F3029"/>
    <w:rsid w:val="004F392D"/>
    <w:rsid w:val="004F444F"/>
    <w:rsid w:val="004F4C4E"/>
    <w:rsid w:val="004F4CF3"/>
    <w:rsid w:val="004F7B3F"/>
    <w:rsid w:val="0050068D"/>
    <w:rsid w:val="0050253D"/>
    <w:rsid w:val="00504155"/>
    <w:rsid w:val="005049F0"/>
    <w:rsid w:val="005068D4"/>
    <w:rsid w:val="00511E06"/>
    <w:rsid w:val="0051254A"/>
    <w:rsid w:val="00512AC5"/>
    <w:rsid w:val="00514738"/>
    <w:rsid w:val="00514CA2"/>
    <w:rsid w:val="00515CC1"/>
    <w:rsid w:val="005202CC"/>
    <w:rsid w:val="00521E39"/>
    <w:rsid w:val="00524796"/>
    <w:rsid w:val="005265E5"/>
    <w:rsid w:val="00527D4F"/>
    <w:rsid w:val="00527F71"/>
    <w:rsid w:val="00530503"/>
    <w:rsid w:val="005309C1"/>
    <w:rsid w:val="00532F9B"/>
    <w:rsid w:val="005372F8"/>
    <w:rsid w:val="00540DAF"/>
    <w:rsid w:val="0054163A"/>
    <w:rsid w:val="00544442"/>
    <w:rsid w:val="005447AC"/>
    <w:rsid w:val="00546FD5"/>
    <w:rsid w:val="005500AB"/>
    <w:rsid w:val="005520C3"/>
    <w:rsid w:val="00553007"/>
    <w:rsid w:val="00553556"/>
    <w:rsid w:val="00555485"/>
    <w:rsid w:val="005577CD"/>
    <w:rsid w:val="00557C9E"/>
    <w:rsid w:val="005636DB"/>
    <w:rsid w:val="005655D6"/>
    <w:rsid w:val="00570C7E"/>
    <w:rsid w:val="00570FAC"/>
    <w:rsid w:val="00571C9D"/>
    <w:rsid w:val="0057242E"/>
    <w:rsid w:val="00572AC8"/>
    <w:rsid w:val="00572C60"/>
    <w:rsid w:val="00573F0B"/>
    <w:rsid w:val="00580621"/>
    <w:rsid w:val="00582774"/>
    <w:rsid w:val="00584F3F"/>
    <w:rsid w:val="00585B92"/>
    <w:rsid w:val="00586C9D"/>
    <w:rsid w:val="00587358"/>
    <w:rsid w:val="00590F54"/>
    <w:rsid w:val="00592530"/>
    <w:rsid w:val="00592E65"/>
    <w:rsid w:val="0059579A"/>
    <w:rsid w:val="0059595D"/>
    <w:rsid w:val="00595F32"/>
    <w:rsid w:val="00597CF2"/>
    <w:rsid w:val="005A017E"/>
    <w:rsid w:val="005A01CE"/>
    <w:rsid w:val="005A0C23"/>
    <w:rsid w:val="005A3698"/>
    <w:rsid w:val="005A662A"/>
    <w:rsid w:val="005A6DE5"/>
    <w:rsid w:val="005B04BF"/>
    <w:rsid w:val="005B375A"/>
    <w:rsid w:val="005B3975"/>
    <w:rsid w:val="005B4A6E"/>
    <w:rsid w:val="005B4E22"/>
    <w:rsid w:val="005C000E"/>
    <w:rsid w:val="005C19A2"/>
    <w:rsid w:val="005C4E48"/>
    <w:rsid w:val="005C721D"/>
    <w:rsid w:val="005D3B8B"/>
    <w:rsid w:val="005D403C"/>
    <w:rsid w:val="005D49DA"/>
    <w:rsid w:val="005D52CC"/>
    <w:rsid w:val="005D7067"/>
    <w:rsid w:val="005E20D0"/>
    <w:rsid w:val="005E39A2"/>
    <w:rsid w:val="005E5DB1"/>
    <w:rsid w:val="005E76E5"/>
    <w:rsid w:val="005F0D66"/>
    <w:rsid w:val="005F0F84"/>
    <w:rsid w:val="005F440B"/>
    <w:rsid w:val="005F5B09"/>
    <w:rsid w:val="00601C9F"/>
    <w:rsid w:val="00602D40"/>
    <w:rsid w:val="006042A2"/>
    <w:rsid w:val="00604C82"/>
    <w:rsid w:val="00610F55"/>
    <w:rsid w:val="0061676D"/>
    <w:rsid w:val="006168FF"/>
    <w:rsid w:val="006169D6"/>
    <w:rsid w:val="00620492"/>
    <w:rsid w:val="00620CD4"/>
    <w:rsid w:val="006239CA"/>
    <w:rsid w:val="006320F2"/>
    <w:rsid w:val="00632AC0"/>
    <w:rsid w:val="00633EEA"/>
    <w:rsid w:val="00636193"/>
    <w:rsid w:val="00636810"/>
    <w:rsid w:val="0064226B"/>
    <w:rsid w:val="00643C7E"/>
    <w:rsid w:val="00644479"/>
    <w:rsid w:val="006522FC"/>
    <w:rsid w:val="0065455D"/>
    <w:rsid w:val="00655C83"/>
    <w:rsid w:val="0065635C"/>
    <w:rsid w:val="00661C34"/>
    <w:rsid w:val="00664BBB"/>
    <w:rsid w:val="00665396"/>
    <w:rsid w:val="00665F91"/>
    <w:rsid w:val="00666201"/>
    <w:rsid w:val="00667146"/>
    <w:rsid w:val="00667B0B"/>
    <w:rsid w:val="00672AA6"/>
    <w:rsid w:val="006737E1"/>
    <w:rsid w:val="00674A5A"/>
    <w:rsid w:val="0067546F"/>
    <w:rsid w:val="00677D8F"/>
    <w:rsid w:val="0068119E"/>
    <w:rsid w:val="00681CA4"/>
    <w:rsid w:val="00682B19"/>
    <w:rsid w:val="00691176"/>
    <w:rsid w:val="00692E6C"/>
    <w:rsid w:val="00692F19"/>
    <w:rsid w:val="00694408"/>
    <w:rsid w:val="00694741"/>
    <w:rsid w:val="006953E1"/>
    <w:rsid w:val="006A01D7"/>
    <w:rsid w:val="006A108A"/>
    <w:rsid w:val="006A1846"/>
    <w:rsid w:val="006A1867"/>
    <w:rsid w:val="006A3685"/>
    <w:rsid w:val="006A3E12"/>
    <w:rsid w:val="006A456D"/>
    <w:rsid w:val="006A597D"/>
    <w:rsid w:val="006A624F"/>
    <w:rsid w:val="006A7640"/>
    <w:rsid w:val="006B00E2"/>
    <w:rsid w:val="006B27A5"/>
    <w:rsid w:val="006B33D0"/>
    <w:rsid w:val="006B70FB"/>
    <w:rsid w:val="006C3675"/>
    <w:rsid w:val="006C369B"/>
    <w:rsid w:val="006C406D"/>
    <w:rsid w:val="006C4984"/>
    <w:rsid w:val="006C67DC"/>
    <w:rsid w:val="006D46F7"/>
    <w:rsid w:val="006D7DA8"/>
    <w:rsid w:val="006E1CAA"/>
    <w:rsid w:val="006E441F"/>
    <w:rsid w:val="006E4AC8"/>
    <w:rsid w:val="006E4E4E"/>
    <w:rsid w:val="006E5C7A"/>
    <w:rsid w:val="006F52BC"/>
    <w:rsid w:val="006F5494"/>
    <w:rsid w:val="007011CC"/>
    <w:rsid w:val="00702082"/>
    <w:rsid w:val="00703F41"/>
    <w:rsid w:val="00705DDE"/>
    <w:rsid w:val="00707487"/>
    <w:rsid w:val="00713DEF"/>
    <w:rsid w:val="00717622"/>
    <w:rsid w:val="00720BE5"/>
    <w:rsid w:val="007217E8"/>
    <w:rsid w:val="00722777"/>
    <w:rsid w:val="00722956"/>
    <w:rsid w:val="0072365A"/>
    <w:rsid w:val="00723E9D"/>
    <w:rsid w:val="007248BF"/>
    <w:rsid w:val="0072630D"/>
    <w:rsid w:val="007264D8"/>
    <w:rsid w:val="007318E1"/>
    <w:rsid w:val="00731B98"/>
    <w:rsid w:val="00731EAE"/>
    <w:rsid w:val="00734AC1"/>
    <w:rsid w:val="00735253"/>
    <w:rsid w:val="0073728C"/>
    <w:rsid w:val="007401AE"/>
    <w:rsid w:val="00740CB2"/>
    <w:rsid w:val="00745238"/>
    <w:rsid w:val="0074674A"/>
    <w:rsid w:val="0075022A"/>
    <w:rsid w:val="0075166F"/>
    <w:rsid w:val="00751F4D"/>
    <w:rsid w:val="00752DCB"/>
    <w:rsid w:val="00755750"/>
    <w:rsid w:val="00761E42"/>
    <w:rsid w:val="00762C88"/>
    <w:rsid w:val="007648A4"/>
    <w:rsid w:val="00764ACC"/>
    <w:rsid w:val="00766146"/>
    <w:rsid w:val="00770075"/>
    <w:rsid w:val="00773F92"/>
    <w:rsid w:val="0077481A"/>
    <w:rsid w:val="007750AE"/>
    <w:rsid w:val="007807F1"/>
    <w:rsid w:val="007808D4"/>
    <w:rsid w:val="007877F2"/>
    <w:rsid w:val="0079155A"/>
    <w:rsid w:val="00791561"/>
    <w:rsid w:val="007948C7"/>
    <w:rsid w:val="00795AAB"/>
    <w:rsid w:val="007A0F94"/>
    <w:rsid w:val="007A1929"/>
    <w:rsid w:val="007A2025"/>
    <w:rsid w:val="007B46B6"/>
    <w:rsid w:val="007B6CC0"/>
    <w:rsid w:val="007B7284"/>
    <w:rsid w:val="007C7DCD"/>
    <w:rsid w:val="007D1F48"/>
    <w:rsid w:val="007D2BA5"/>
    <w:rsid w:val="007D5962"/>
    <w:rsid w:val="007E0E17"/>
    <w:rsid w:val="007E1339"/>
    <w:rsid w:val="007E19F7"/>
    <w:rsid w:val="007E4333"/>
    <w:rsid w:val="007E530D"/>
    <w:rsid w:val="007E5586"/>
    <w:rsid w:val="007E6797"/>
    <w:rsid w:val="007E73FE"/>
    <w:rsid w:val="007F0178"/>
    <w:rsid w:val="007F241B"/>
    <w:rsid w:val="007F2A0B"/>
    <w:rsid w:val="007F3309"/>
    <w:rsid w:val="007F49A2"/>
    <w:rsid w:val="007F6A6D"/>
    <w:rsid w:val="0080223A"/>
    <w:rsid w:val="00802C0E"/>
    <w:rsid w:val="0080301D"/>
    <w:rsid w:val="0080330B"/>
    <w:rsid w:val="00805163"/>
    <w:rsid w:val="0080633D"/>
    <w:rsid w:val="008067A3"/>
    <w:rsid w:val="00811659"/>
    <w:rsid w:val="00815625"/>
    <w:rsid w:val="00816AD3"/>
    <w:rsid w:val="00821480"/>
    <w:rsid w:val="00827ADF"/>
    <w:rsid w:val="00832741"/>
    <w:rsid w:val="00832787"/>
    <w:rsid w:val="00833F1C"/>
    <w:rsid w:val="0083655A"/>
    <w:rsid w:val="0084381D"/>
    <w:rsid w:val="00843E11"/>
    <w:rsid w:val="00844907"/>
    <w:rsid w:val="00847477"/>
    <w:rsid w:val="0085275E"/>
    <w:rsid w:val="00852EFA"/>
    <w:rsid w:val="00854B50"/>
    <w:rsid w:val="00855C0B"/>
    <w:rsid w:val="00855D77"/>
    <w:rsid w:val="008577A8"/>
    <w:rsid w:val="0086036C"/>
    <w:rsid w:val="008615FC"/>
    <w:rsid w:val="008655F2"/>
    <w:rsid w:val="00867984"/>
    <w:rsid w:val="00875530"/>
    <w:rsid w:val="00881B94"/>
    <w:rsid w:val="00881CE8"/>
    <w:rsid w:val="00883D88"/>
    <w:rsid w:val="00884C0E"/>
    <w:rsid w:val="0088638D"/>
    <w:rsid w:val="0089083F"/>
    <w:rsid w:val="00891428"/>
    <w:rsid w:val="00892766"/>
    <w:rsid w:val="00893619"/>
    <w:rsid w:val="008968CC"/>
    <w:rsid w:val="008972AD"/>
    <w:rsid w:val="008976EA"/>
    <w:rsid w:val="008A233B"/>
    <w:rsid w:val="008A4777"/>
    <w:rsid w:val="008A5653"/>
    <w:rsid w:val="008B0631"/>
    <w:rsid w:val="008B4D50"/>
    <w:rsid w:val="008B5332"/>
    <w:rsid w:val="008B5998"/>
    <w:rsid w:val="008B7D89"/>
    <w:rsid w:val="008C2FA8"/>
    <w:rsid w:val="008C3FD2"/>
    <w:rsid w:val="008D03CF"/>
    <w:rsid w:val="008D40BB"/>
    <w:rsid w:val="008D41AD"/>
    <w:rsid w:val="008D4CDB"/>
    <w:rsid w:val="008D74C6"/>
    <w:rsid w:val="008E016C"/>
    <w:rsid w:val="008E1B00"/>
    <w:rsid w:val="008E3011"/>
    <w:rsid w:val="008E3DED"/>
    <w:rsid w:val="008E5FCE"/>
    <w:rsid w:val="008E6986"/>
    <w:rsid w:val="008F2ABD"/>
    <w:rsid w:val="008F3A8E"/>
    <w:rsid w:val="008F5191"/>
    <w:rsid w:val="008F6089"/>
    <w:rsid w:val="008F681B"/>
    <w:rsid w:val="009011EC"/>
    <w:rsid w:val="00904BD1"/>
    <w:rsid w:val="00913AF3"/>
    <w:rsid w:val="00913E59"/>
    <w:rsid w:val="00914297"/>
    <w:rsid w:val="0091606C"/>
    <w:rsid w:val="0092056A"/>
    <w:rsid w:val="00921919"/>
    <w:rsid w:val="009246E4"/>
    <w:rsid w:val="009247D4"/>
    <w:rsid w:val="009277E0"/>
    <w:rsid w:val="00930720"/>
    <w:rsid w:val="00930B13"/>
    <w:rsid w:val="009327E4"/>
    <w:rsid w:val="009360A4"/>
    <w:rsid w:val="00936C9E"/>
    <w:rsid w:val="0094073B"/>
    <w:rsid w:val="00943531"/>
    <w:rsid w:val="00944645"/>
    <w:rsid w:val="00951B84"/>
    <w:rsid w:val="009525BE"/>
    <w:rsid w:val="0095309B"/>
    <w:rsid w:val="00953D45"/>
    <w:rsid w:val="00954CA5"/>
    <w:rsid w:val="00955C18"/>
    <w:rsid w:val="00962974"/>
    <w:rsid w:val="00963B2C"/>
    <w:rsid w:val="0096464F"/>
    <w:rsid w:val="009707F5"/>
    <w:rsid w:val="00972EC4"/>
    <w:rsid w:val="00981731"/>
    <w:rsid w:val="00981DD6"/>
    <w:rsid w:val="0098714F"/>
    <w:rsid w:val="00990615"/>
    <w:rsid w:val="00992F62"/>
    <w:rsid w:val="009956E9"/>
    <w:rsid w:val="009978A5"/>
    <w:rsid w:val="009A513B"/>
    <w:rsid w:val="009B2452"/>
    <w:rsid w:val="009B622D"/>
    <w:rsid w:val="009B709D"/>
    <w:rsid w:val="009B77C0"/>
    <w:rsid w:val="009C05E5"/>
    <w:rsid w:val="009C1B03"/>
    <w:rsid w:val="009C2547"/>
    <w:rsid w:val="009C3CDA"/>
    <w:rsid w:val="009C6335"/>
    <w:rsid w:val="009C6C4F"/>
    <w:rsid w:val="009D2CE3"/>
    <w:rsid w:val="009D3AC6"/>
    <w:rsid w:val="009D56D3"/>
    <w:rsid w:val="009D5F39"/>
    <w:rsid w:val="009F07D3"/>
    <w:rsid w:val="009F2385"/>
    <w:rsid w:val="009F2702"/>
    <w:rsid w:val="009F36ED"/>
    <w:rsid w:val="00A053B1"/>
    <w:rsid w:val="00A060E7"/>
    <w:rsid w:val="00A069A2"/>
    <w:rsid w:val="00A11E3A"/>
    <w:rsid w:val="00A14A1C"/>
    <w:rsid w:val="00A14F1B"/>
    <w:rsid w:val="00A22C22"/>
    <w:rsid w:val="00A25FE5"/>
    <w:rsid w:val="00A30BD6"/>
    <w:rsid w:val="00A30FDD"/>
    <w:rsid w:val="00A32A44"/>
    <w:rsid w:val="00A33FD1"/>
    <w:rsid w:val="00A362F6"/>
    <w:rsid w:val="00A37C30"/>
    <w:rsid w:val="00A405CD"/>
    <w:rsid w:val="00A438A7"/>
    <w:rsid w:val="00A44B06"/>
    <w:rsid w:val="00A45D10"/>
    <w:rsid w:val="00A47303"/>
    <w:rsid w:val="00A5004B"/>
    <w:rsid w:val="00A553E2"/>
    <w:rsid w:val="00A555E1"/>
    <w:rsid w:val="00A5733F"/>
    <w:rsid w:val="00A600D6"/>
    <w:rsid w:val="00A63FCF"/>
    <w:rsid w:val="00A65BC8"/>
    <w:rsid w:val="00A663FA"/>
    <w:rsid w:val="00A67F84"/>
    <w:rsid w:val="00A714BF"/>
    <w:rsid w:val="00A747F2"/>
    <w:rsid w:val="00A75E24"/>
    <w:rsid w:val="00A77F76"/>
    <w:rsid w:val="00A815A8"/>
    <w:rsid w:val="00A856C6"/>
    <w:rsid w:val="00A878C3"/>
    <w:rsid w:val="00A87D8C"/>
    <w:rsid w:val="00A91359"/>
    <w:rsid w:val="00A91CAE"/>
    <w:rsid w:val="00A96339"/>
    <w:rsid w:val="00A9720C"/>
    <w:rsid w:val="00AB1394"/>
    <w:rsid w:val="00AB3735"/>
    <w:rsid w:val="00AB7CD6"/>
    <w:rsid w:val="00AC0913"/>
    <w:rsid w:val="00AC2C10"/>
    <w:rsid w:val="00AC4774"/>
    <w:rsid w:val="00AC4B89"/>
    <w:rsid w:val="00AC4E25"/>
    <w:rsid w:val="00AC53E7"/>
    <w:rsid w:val="00AC5CA0"/>
    <w:rsid w:val="00AC65AB"/>
    <w:rsid w:val="00AC7490"/>
    <w:rsid w:val="00AD10B4"/>
    <w:rsid w:val="00AD110D"/>
    <w:rsid w:val="00AD5251"/>
    <w:rsid w:val="00AD5318"/>
    <w:rsid w:val="00AD6C4E"/>
    <w:rsid w:val="00AE222C"/>
    <w:rsid w:val="00AE652D"/>
    <w:rsid w:val="00AE6740"/>
    <w:rsid w:val="00AF2630"/>
    <w:rsid w:val="00AF2ED5"/>
    <w:rsid w:val="00AF41FB"/>
    <w:rsid w:val="00AF4484"/>
    <w:rsid w:val="00AF768A"/>
    <w:rsid w:val="00B02FDE"/>
    <w:rsid w:val="00B06FA1"/>
    <w:rsid w:val="00B0799E"/>
    <w:rsid w:val="00B104A8"/>
    <w:rsid w:val="00B12D27"/>
    <w:rsid w:val="00B1431E"/>
    <w:rsid w:val="00B15BBF"/>
    <w:rsid w:val="00B1666D"/>
    <w:rsid w:val="00B171C8"/>
    <w:rsid w:val="00B174EE"/>
    <w:rsid w:val="00B17737"/>
    <w:rsid w:val="00B208F6"/>
    <w:rsid w:val="00B2314D"/>
    <w:rsid w:val="00B242D2"/>
    <w:rsid w:val="00B268F5"/>
    <w:rsid w:val="00B27466"/>
    <w:rsid w:val="00B27C5B"/>
    <w:rsid w:val="00B302A1"/>
    <w:rsid w:val="00B329FC"/>
    <w:rsid w:val="00B33EFD"/>
    <w:rsid w:val="00B34469"/>
    <w:rsid w:val="00B360B9"/>
    <w:rsid w:val="00B42B39"/>
    <w:rsid w:val="00B43A54"/>
    <w:rsid w:val="00B454F8"/>
    <w:rsid w:val="00B46611"/>
    <w:rsid w:val="00B519E5"/>
    <w:rsid w:val="00B51B24"/>
    <w:rsid w:val="00B52BB5"/>
    <w:rsid w:val="00B570A7"/>
    <w:rsid w:val="00B629DA"/>
    <w:rsid w:val="00B67750"/>
    <w:rsid w:val="00B67C5B"/>
    <w:rsid w:val="00B7345B"/>
    <w:rsid w:val="00B74501"/>
    <w:rsid w:val="00B84339"/>
    <w:rsid w:val="00B8560B"/>
    <w:rsid w:val="00B8594E"/>
    <w:rsid w:val="00B85B17"/>
    <w:rsid w:val="00B878E3"/>
    <w:rsid w:val="00B907CB"/>
    <w:rsid w:val="00B9241D"/>
    <w:rsid w:val="00B96270"/>
    <w:rsid w:val="00BA48CA"/>
    <w:rsid w:val="00BA5DF8"/>
    <w:rsid w:val="00BA62F9"/>
    <w:rsid w:val="00BA7856"/>
    <w:rsid w:val="00BB162E"/>
    <w:rsid w:val="00BB178C"/>
    <w:rsid w:val="00BB4B8B"/>
    <w:rsid w:val="00BB4FE4"/>
    <w:rsid w:val="00BB6B53"/>
    <w:rsid w:val="00BC09C6"/>
    <w:rsid w:val="00BC17E4"/>
    <w:rsid w:val="00BC17F0"/>
    <w:rsid w:val="00BC4554"/>
    <w:rsid w:val="00BC6E35"/>
    <w:rsid w:val="00BC7811"/>
    <w:rsid w:val="00BC786A"/>
    <w:rsid w:val="00BD114B"/>
    <w:rsid w:val="00BD2FB1"/>
    <w:rsid w:val="00BD3918"/>
    <w:rsid w:val="00BD52C9"/>
    <w:rsid w:val="00BD6C9B"/>
    <w:rsid w:val="00BD6F00"/>
    <w:rsid w:val="00BE0D0E"/>
    <w:rsid w:val="00BE2A5E"/>
    <w:rsid w:val="00BF2A91"/>
    <w:rsid w:val="00BF52FF"/>
    <w:rsid w:val="00C04901"/>
    <w:rsid w:val="00C04BFC"/>
    <w:rsid w:val="00C050AB"/>
    <w:rsid w:val="00C05E81"/>
    <w:rsid w:val="00C06079"/>
    <w:rsid w:val="00C060AF"/>
    <w:rsid w:val="00C06D7D"/>
    <w:rsid w:val="00C101DD"/>
    <w:rsid w:val="00C10DC9"/>
    <w:rsid w:val="00C10F76"/>
    <w:rsid w:val="00C11283"/>
    <w:rsid w:val="00C125EE"/>
    <w:rsid w:val="00C126BD"/>
    <w:rsid w:val="00C24050"/>
    <w:rsid w:val="00C25322"/>
    <w:rsid w:val="00C25730"/>
    <w:rsid w:val="00C26048"/>
    <w:rsid w:val="00C2658D"/>
    <w:rsid w:val="00C27CFB"/>
    <w:rsid w:val="00C30B45"/>
    <w:rsid w:val="00C320B4"/>
    <w:rsid w:val="00C32C7E"/>
    <w:rsid w:val="00C33629"/>
    <w:rsid w:val="00C34CC6"/>
    <w:rsid w:val="00C36E1A"/>
    <w:rsid w:val="00C41CF1"/>
    <w:rsid w:val="00C46A37"/>
    <w:rsid w:val="00C5256A"/>
    <w:rsid w:val="00C54B7C"/>
    <w:rsid w:val="00C54D0C"/>
    <w:rsid w:val="00C55556"/>
    <w:rsid w:val="00C60E0F"/>
    <w:rsid w:val="00C623DE"/>
    <w:rsid w:val="00C63AD8"/>
    <w:rsid w:val="00C64065"/>
    <w:rsid w:val="00C6443B"/>
    <w:rsid w:val="00C65361"/>
    <w:rsid w:val="00C66DF0"/>
    <w:rsid w:val="00C67933"/>
    <w:rsid w:val="00C70933"/>
    <w:rsid w:val="00C71138"/>
    <w:rsid w:val="00C714D2"/>
    <w:rsid w:val="00C726EC"/>
    <w:rsid w:val="00C73266"/>
    <w:rsid w:val="00C73DA4"/>
    <w:rsid w:val="00C8001D"/>
    <w:rsid w:val="00C804F0"/>
    <w:rsid w:val="00C81802"/>
    <w:rsid w:val="00C848B8"/>
    <w:rsid w:val="00C911EB"/>
    <w:rsid w:val="00C915F6"/>
    <w:rsid w:val="00C91C76"/>
    <w:rsid w:val="00C92843"/>
    <w:rsid w:val="00C973C5"/>
    <w:rsid w:val="00CA085B"/>
    <w:rsid w:val="00CA2277"/>
    <w:rsid w:val="00CA236A"/>
    <w:rsid w:val="00CB32E0"/>
    <w:rsid w:val="00CB5845"/>
    <w:rsid w:val="00CC375B"/>
    <w:rsid w:val="00CC3B75"/>
    <w:rsid w:val="00CC59DD"/>
    <w:rsid w:val="00CC6FB7"/>
    <w:rsid w:val="00CC71C3"/>
    <w:rsid w:val="00CC7E2B"/>
    <w:rsid w:val="00CD1157"/>
    <w:rsid w:val="00CD1479"/>
    <w:rsid w:val="00CD2345"/>
    <w:rsid w:val="00CD4385"/>
    <w:rsid w:val="00CD5F8B"/>
    <w:rsid w:val="00CE280A"/>
    <w:rsid w:val="00CE38AC"/>
    <w:rsid w:val="00CE4B1C"/>
    <w:rsid w:val="00CE6E0E"/>
    <w:rsid w:val="00CF2497"/>
    <w:rsid w:val="00CF2A17"/>
    <w:rsid w:val="00D01733"/>
    <w:rsid w:val="00D038F5"/>
    <w:rsid w:val="00D05D85"/>
    <w:rsid w:val="00D0695E"/>
    <w:rsid w:val="00D07114"/>
    <w:rsid w:val="00D07253"/>
    <w:rsid w:val="00D07FE9"/>
    <w:rsid w:val="00D1042D"/>
    <w:rsid w:val="00D105BF"/>
    <w:rsid w:val="00D10B9E"/>
    <w:rsid w:val="00D112B6"/>
    <w:rsid w:val="00D11E5F"/>
    <w:rsid w:val="00D121F4"/>
    <w:rsid w:val="00D12CE6"/>
    <w:rsid w:val="00D17DF3"/>
    <w:rsid w:val="00D20E6F"/>
    <w:rsid w:val="00D267CC"/>
    <w:rsid w:val="00D2779F"/>
    <w:rsid w:val="00D308B6"/>
    <w:rsid w:val="00D31391"/>
    <w:rsid w:val="00D321CA"/>
    <w:rsid w:val="00D337BB"/>
    <w:rsid w:val="00D42E8C"/>
    <w:rsid w:val="00D50423"/>
    <w:rsid w:val="00D5065C"/>
    <w:rsid w:val="00D53613"/>
    <w:rsid w:val="00D53737"/>
    <w:rsid w:val="00D53D3A"/>
    <w:rsid w:val="00D56A91"/>
    <w:rsid w:val="00D6321B"/>
    <w:rsid w:val="00D638DA"/>
    <w:rsid w:val="00D63FC4"/>
    <w:rsid w:val="00D66318"/>
    <w:rsid w:val="00D715AB"/>
    <w:rsid w:val="00D76D7D"/>
    <w:rsid w:val="00D770C9"/>
    <w:rsid w:val="00D8099F"/>
    <w:rsid w:val="00D81601"/>
    <w:rsid w:val="00D82A8C"/>
    <w:rsid w:val="00D82EA9"/>
    <w:rsid w:val="00D83CFA"/>
    <w:rsid w:val="00D842D3"/>
    <w:rsid w:val="00D874B1"/>
    <w:rsid w:val="00D87F42"/>
    <w:rsid w:val="00D90F1A"/>
    <w:rsid w:val="00D91367"/>
    <w:rsid w:val="00D94B63"/>
    <w:rsid w:val="00D96EB3"/>
    <w:rsid w:val="00DA052D"/>
    <w:rsid w:val="00DA0741"/>
    <w:rsid w:val="00DA078D"/>
    <w:rsid w:val="00DA62EB"/>
    <w:rsid w:val="00DA63DB"/>
    <w:rsid w:val="00DB1BD8"/>
    <w:rsid w:val="00DB5457"/>
    <w:rsid w:val="00DB57CE"/>
    <w:rsid w:val="00DB75AB"/>
    <w:rsid w:val="00DC0C6E"/>
    <w:rsid w:val="00DC1725"/>
    <w:rsid w:val="00DC1F6E"/>
    <w:rsid w:val="00DC4201"/>
    <w:rsid w:val="00DC6E6A"/>
    <w:rsid w:val="00DC7C0B"/>
    <w:rsid w:val="00DD21CE"/>
    <w:rsid w:val="00DD2CC1"/>
    <w:rsid w:val="00DD442C"/>
    <w:rsid w:val="00DD57FB"/>
    <w:rsid w:val="00DE0692"/>
    <w:rsid w:val="00DE2A8E"/>
    <w:rsid w:val="00DE6176"/>
    <w:rsid w:val="00DE619C"/>
    <w:rsid w:val="00DF23AC"/>
    <w:rsid w:val="00DF2672"/>
    <w:rsid w:val="00DF3ABD"/>
    <w:rsid w:val="00DF66FE"/>
    <w:rsid w:val="00DF7035"/>
    <w:rsid w:val="00DF7AF9"/>
    <w:rsid w:val="00DF7F41"/>
    <w:rsid w:val="00E037EA"/>
    <w:rsid w:val="00E076DF"/>
    <w:rsid w:val="00E1097E"/>
    <w:rsid w:val="00E10D76"/>
    <w:rsid w:val="00E1149A"/>
    <w:rsid w:val="00E13BD1"/>
    <w:rsid w:val="00E14FEE"/>
    <w:rsid w:val="00E20D60"/>
    <w:rsid w:val="00E24D7A"/>
    <w:rsid w:val="00E25C44"/>
    <w:rsid w:val="00E30E50"/>
    <w:rsid w:val="00E3307F"/>
    <w:rsid w:val="00E427FB"/>
    <w:rsid w:val="00E43B2D"/>
    <w:rsid w:val="00E45E15"/>
    <w:rsid w:val="00E46959"/>
    <w:rsid w:val="00E46D69"/>
    <w:rsid w:val="00E5157B"/>
    <w:rsid w:val="00E518B8"/>
    <w:rsid w:val="00E56116"/>
    <w:rsid w:val="00E563C6"/>
    <w:rsid w:val="00E62B17"/>
    <w:rsid w:val="00E718DA"/>
    <w:rsid w:val="00E71E82"/>
    <w:rsid w:val="00E73CFF"/>
    <w:rsid w:val="00E747BB"/>
    <w:rsid w:val="00E76752"/>
    <w:rsid w:val="00E80F59"/>
    <w:rsid w:val="00E86564"/>
    <w:rsid w:val="00E930E4"/>
    <w:rsid w:val="00E976B6"/>
    <w:rsid w:val="00EA09DB"/>
    <w:rsid w:val="00EA26BD"/>
    <w:rsid w:val="00EA4860"/>
    <w:rsid w:val="00EA65FD"/>
    <w:rsid w:val="00EA77FF"/>
    <w:rsid w:val="00EA7B55"/>
    <w:rsid w:val="00EA7D73"/>
    <w:rsid w:val="00EB03E5"/>
    <w:rsid w:val="00EB354D"/>
    <w:rsid w:val="00EB3F31"/>
    <w:rsid w:val="00EB4D4C"/>
    <w:rsid w:val="00EC091F"/>
    <w:rsid w:val="00EC285F"/>
    <w:rsid w:val="00EC7A94"/>
    <w:rsid w:val="00ED1AD5"/>
    <w:rsid w:val="00ED1F90"/>
    <w:rsid w:val="00EE0E42"/>
    <w:rsid w:val="00EE14E3"/>
    <w:rsid w:val="00EE3516"/>
    <w:rsid w:val="00EE4E20"/>
    <w:rsid w:val="00EF0846"/>
    <w:rsid w:val="00EF0C88"/>
    <w:rsid w:val="00EF1CBC"/>
    <w:rsid w:val="00EF2A23"/>
    <w:rsid w:val="00EF40F2"/>
    <w:rsid w:val="00EF5C3A"/>
    <w:rsid w:val="00EF6B34"/>
    <w:rsid w:val="00F02E3A"/>
    <w:rsid w:val="00F032E9"/>
    <w:rsid w:val="00F03548"/>
    <w:rsid w:val="00F03944"/>
    <w:rsid w:val="00F03EC3"/>
    <w:rsid w:val="00F07199"/>
    <w:rsid w:val="00F078AC"/>
    <w:rsid w:val="00F1185B"/>
    <w:rsid w:val="00F12256"/>
    <w:rsid w:val="00F1366B"/>
    <w:rsid w:val="00F14409"/>
    <w:rsid w:val="00F15119"/>
    <w:rsid w:val="00F154AE"/>
    <w:rsid w:val="00F1633D"/>
    <w:rsid w:val="00F17361"/>
    <w:rsid w:val="00F22336"/>
    <w:rsid w:val="00F25EE0"/>
    <w:rsid w:val="00F33A7B"/>
    <w:rsid w:val="00F34096"/>
    <w:rsid w:val="00F367A2"/>
    <w:rsid w:val="00F40045"/>
    <w:rsid w:val="00F40998"/>
    <w:rsid w:val="00F40CD3"/>
    <w:rsid w:val="00F41F64"/>
    <w:rsid w:val="00F42F7E"/>
    <w:rsid w:val="00F446FC"/>
    <w:rsid w:val="00F50A6D"/>
    <w:rsid w:val="00F52E03"/>
    <w:rsid w:val="00F55098"/>
    <w:rsid w:val="00F55E74"/>
    <w:rsid w:val="00F56428"/>
    <w:rsid w:val="00F60F5F"/>
    <w:rsid w:val="00F60F8F"/>
    <w:rsid w:val="00F65F18"/>
    <w:rsid w:val="00F67D02"/>
    <w:rsid w:val="00F71BE6"/>
    <w:rsid w:val="00F7623D"/>
    <w:rsid w:val="00F7642E"/>
    <w:rsid w:val="00F76D96"/>
    <w:rsid w:val="00F7754F"/>
    <w:rsid w:val="00F77E2A"/>
    <w:rsid w:val="00F828B1"/>
    <w:rsid w:val="00F848C7"/>
    <w:rsid w:val="00F84C10"/>
    <w:rsid w:val="00F90902"/>
    <w:rsid w:val="00F9091E"/>
    <w:rsid w:val="00F90936"/>
    <w:rsid w:val="00F91854"/>
    <w:rsid w:val="00F93A3B"/>
    <w:rsid w:val="00F94BC9"/>
    <w:rsid w:val="00F964BB"/>
    <w:rsid w:val="00F975A4"/>
    <w:rsid w:val="00FA52E8"/>
    <w:rsid w:val="00FA5B12"/>
    <w:rsid w:val="00FB0D83"/>
    <w:rsid w:val="00FB1FF6"/>
    <w:rsid w:val="00FB4631"/>
    <w:rsid w:val="00FB4E03"/>
    <w:rsid w:val="00FB6648"/>
    <w:rsid w:val="00FC0703"/>
    <w:rsid w:val="00FC3509"/>
    <w:rsid w:val="00FC6155"/>
    <w:rsid w:val="00FD3752"/>
    <w:rsid w:val="00FD7634"/>
    <w:rsid w:val="00FE037C"/>
    <w:rsid w:val="00FE06DD"/>
    <w:rsid w:val="00FE25F0"/>
    <w:rsid w:val="00FE6B09"/>
    <w:rsid w:val="00FF020E"/>
    <w:rsid w:val="00FF0BED"/>
    <w:rsid w:val="00FF0C96"/>
    <w:rsid w:val="00FF3981"/>
    <w:rsid w:val="00FF3B49"/>
    <w:rsid w:val="00FF3F02"/>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0F61B3"/>
  <w15:docId w15:val="{BE29C48F-6FBB-4B83-86C5-067DA699C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3E5"/>
  </w:style>
  <w:style w:type="paragraph" w:styleId="Ttulo1">
    <w:name w:val="heading 1"/>
    <w:basedOn w:val="Normal"/>
    <w:next w:val="Normal"/>
    <w:link w:val="Ttulo1Car"/>
    <w:uiPriority w:val="9"/>
    <w:qFormat/>
    <w:rsid w:val="00BC6E3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BC6E3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B03E5"/>
    <w:pPr>
      <w:ind w:left="720"/>
      <w:contextualSpacing/>
    </w:pPr>
  </w:style>
  <w:style w:type="paragraph" w:customStyle="1" w:styleId="Default">
    <w:name w:val="Default"/>
    <w:rsid w:val="00EB03E5"/>
    <w:pPr>
      <w:autoSpaceDE w:val="0"/>
      <w:autoSpaceDN w:val="0"/>
      <w:adjustRightInd w:val="0"/>
      <w:spacing w:after="0" w:line="240" w:lineRule="auto"/>
    </w:pPr>
    <w:rPr>
      <w:rFonts w:ascii="Tahoma" w:hAnsi="Tahoma" w:cs="Tahoma"/>
      <w:color w:val="000000"/>
      <w:sz w:val="24"/>
      <w:szCs w:val="24"/>
    </w:rPr>
  </w:style>
  <w:style w:type="character" w:customStyle="1" w:styleId="Ttulo1Car">
    <w:name w:val="Título 1 Car"/>
    <w:basedOn w:val="Fuentedeprrafopredeter"/>
    <w:link w:val="Ttulo1"/>
    <w:uiPriority w:val="9"/>
    <w:rsid w:val="00BC6E35"/>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6E35"/>
    <w:pPr>
      <w:outlineLvl w:val="9"/>
    </w:pPr>
    <w:rPr>
      <w:lang w:eastAsia="es-GT"/>
    </w:rPr>
  </w:style>
  <w:style w:type="paragraph" w:styleId="TDC2">
    <w:name w:val="toc 2"/>
    <w:basedOn w:val="Normal"/>
    <w:next w:val="Normal"/>
    <w:autoRedefine/>
    <w:uiPriority w:val="39"/>
    <w:unhideWhenUsed/>
    <w:rsid w:val="00BC6E35"/>
    <w:pPr>
      <w:spacing w:after="100"/>
      <w:ind w:left="220"/>
    </w:pPr>
  </w:style>
  <w:style w:type="paragraph" w:styleId="TDC1">
    <w:name w:val="toc 1"/>
    <w:basedOn w:val="Normal"/>
    <w:next w:val="Normal"/>
    <w:autoRedefine/>
    <w:uiPriority w:val="39"/>
    <w:unhideWhenUsed/>
    <w:rsid w:val="00BC6E35"/>
    <w:pPr>
      <w:spacing w:after="100"/>
    </w:pPr>
  </w:style>
  <w:style w:type="paragraph" w:styleId="TDC3">
    <w:name w:val="toc 3"/>
    <w:basedOn w:val="Normal"/>
    <w:next w:val="Normal"/>
    <w:autoRedefine/>
    <w:uiPriority w:val="39"/>
    <w:unhideWhenUsed/>
    <w:rsid w:val="00BC6E35"/>
    <w:pPr>
      <w:spacing w:after="100"/>
      <w:ind w:left="440"/>
    </w:pPr>
  </w:style>
  <w:style w:type="character" w:styleId="Hipervnculo">
    <w:name w:val="Hyperlink"/>
    <w:basedOn w:val="Fuentedeprrafopredeter"/>
    <w:uiPriority w:val="99"/>
    <w:unhideWhenUsed/>
    <w:rsid w:val="00BC6E35"/>
    <w:rPr>
      <w:color w:val="0563C1" w:themeColor="hyperlink"/>
      <w:u w:val="single"/>
    </w:rPr>
  </w:style>
  <w:style w:type="character" w:customStyle="1" w:styleId="Ttulo2Car">
    <w:name w:val="Título 2 Car"/>
    <w:basedOn w:val="Fuentedeprrafopredeter"/>
    <w:link w:val="Ttulo2"/>
    <w:uiPriority w:val="9"/>
    <w:rsid w:val="00BC6E35"/>
    <w:rPr>
      <w:rFonts w:asciiTheme="majorHAnsi" w:eastAsiaTheme="majorEastAsia" w:hAnsiTheme="majorHAnsi" w:cstheme="majorBidi"/>
      <w:color w:val="2F5496" w:themeColor="accent1" w:themeShade="BF"/>
      <w:sz w:val="26"/>
      <w:szCs w:val="26"/>
    </w:rPr>
  </w:style>
  <w:style w:type="character" w:styleId="Refdecomentario">
    <w:name w:val="annotation reference"/>
    <w:basedOn w:val="Fuentedeprrafopredeter"/>
    <w:uiPriority w:val="99"/>
    <w:semiHidden/>
    <w:unhideWhenUsed/>
    <w:rsid w:val="008E5FCE"/>
    <w:rPr>
      <w:sz w:val="18"/>
      <w:szCs w:val="18"/>
    </w:rPr>
  </w:style>
  <w:style w:type="paragraph" w:styleId="Textocomentario">
    <w:name w:val="annotation text"/>
    <w:basedOn w:val="Normal"/>
    <w:link w:val="TextocomentarioCar"/>
    <w:uiPriority w:val="99"/>
    <w:semiHidden/>
    <w:unhideWhenUsed/>
    <w:rsid w:val="008E5FCE"/>
    <w:pPr>
      <w:spacing w:line="240" w:lineRule="auto"/>
    </w:pPr>
    <w:rPr>
      <w:sz w:val="24"/>
      <w:szCs w:val="24"/>
    </w:rPr>
  </w:style>
  <w:style w:type="character" w:customStyle="1" w:styleId="TextocomentarioCar">
    <w:name w:val="Texto comentario Car"/>
    <w:basedOn w:val="Fuentedeprrafopredeter"/>
    <w:link w:val="Textocomentario"/>
    <w:uiPriority w:val="99"/>
    <w:semiHidden/>
    <w:rsid w:val="008E5FCE"/>
    <w:rPr>
      <w:sz w:val="24"/>
      <w:szCs w:val="24"/>
    </w:rPr>
  </w:style>
  <w:style w:type="paragraph" w:styleId="Textodeglobo">
    <w:name w:val="Balloon Text"/>
    <w:basedOn w:val="Normal"/>
    <w:link w:val="TextodegloboCar"/>
    <w:uiPriority w:val="99"/>
    <w:semiHidden/>
    <w:unhideWhenUsed/>
    <w:rsid w:val="008E5FC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E5FCE"/>
    <w:rPr>
      <w:rFonts w:ascii="Segoe UI" w:hAnsi="Segoe UI" w:cs="Segoe UI"/>
      <w:sz w:val="18"/>
      <w:szCs w:val="18"/>
    </w:rPr>
  </w:style>
  <w:style w:type="character" w:styleId="Textoennegrita">
    <w:name w:val="Strong"/>
    <w:basedOn w:val="Fuentedeprrafopredeter"/>
    <w:uiPriority w:val="22"/>
    <w:qFormat/>
    <w:rsid w:val="0094073B"/>
    <w:rPr>
      <w:b/>
      <w:bCs/>
    </w:rPr>
  </w:style>
  <w:style w:type="paragraph" w:styleId="HTMLconformatoprevio">
    <w:name w:val="HTML Preformatted"/>
    <w:basedOn w:val="Normal"/>
    <w:link w:val="HTMLconformatoprevioCar"/>
    <w:uiPriority w:val="99"/>
    <w:semiHidden/>
    <w:unhideWhenUsed/>
    <w:rsid w:val="008327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GT"/>
    </w:rPr>
  </w:style>
  <w:style w:type="character" w:customStyle="1" w:styleId="HTMLconformatoprevioCar">
    <w:name w:val="HTML con formato previo Car"/>
    <w:basedOn w:val="Fuentedeprrafopredeter"/>
    <w:link w:val="HTMLconformatoprevio"/>
    <w:uiPriority w:val="99"/>
    <w:semiHidden/>
    <w:rsid w:val="00832787"/>
    <w:rPr>
      <w:rFonts w:ascii="Courier New" w:eastAsia="Times New Roman" w:hAnsi="Courier New" w:cs="Courier New"/>
      <w:sz w:val="20"/>
      <w:szCs w:val="20"/>
      <w:lang w:eastAsia="es-GT"/>
    </w:rPr>
  </w:style>
  <w:style w:type="character" w:customStyle="1" w:styleId="UnresolvedMention">
    <w:name w:val="Unresolved Mention"/>
    <w:basedOn w:val="Fuentedeprrafopredeter"/>
    <w:uiPriority w:val="99"/>
    <w:semiHidden/>
    <w:unhideWhenUsed/>
    <w:rsid w:val="00B242D2"/>
    <w:rPr>
      <w:color w:val="605E5C"/>
      <w:shd w:val="clear" w:color="auto" w:fill="E1DFDD"/>
    </w:rPr>
  </w:style>
  <w:style w:type="paragraph" w:styleId="Encabezado">
    <w:name w:val="header"/>
    <w:basedOn w:val="Normal"/>
    <w:link w:val="EncabezadoCar"/>
    <w:uiPriority w:val="99"/>
    <w:unhideWhenUsed/>
    <w:rsid w:val="00CD147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D1479"/>
  </w:style>
  <w:style w:type="paragraph" w:styleId="Piedepgina">
    <w:name w:val="footer"/>
    <w:basedOn w:val="Normal"/>
    <w:link w:val="PiedepginaCar"/>
    <w:uiPriority w:val="99"/>
    <w:unhideWhenUsed/>
    <w:rsid w:val="00CD147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D1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626797">
      <w:bodyDiv w:val="1"/>
      <w:marLeft w:val="0"/>
      <w:marRight w:val="0"/>
      <w:marTop w:val="0"/>
      <w:marBottom w:val="0"/>
      <w:divBdr>
        <w:top w:val="none" w:sz="0" w:space="0" w:color="auto"/>
        <w:left w:val="none" w:sz="0" w:space="0" w:color="auto"/>
        <w:bottom w:val="none" w:sz="0" w:space="0" w:color="auto"/>
        <w:right w:val="none" w:sz="0" w:space="0" w:color="auto"/>
      </w:divBdr>
    </w:div>
    <w:div w:id="602418576">
      <w:bodyDiv w:val="1"/>
      <w:marLeft w:val="0"/>
      <w:marRight w:val="0"/>
      <w:marTop w:val="0"/>
      <w:marBottom w:val="0"/>
      <w:divBdr>
        <w:top w:val="none" w:sz="0" w:space="0" w:color="auto"/>
        <w:left w:val="none" w:sz="0" w:space="0" w:color="auto"/>
        <w:bottom w:val="none" w:sz="0" w:space="0" w:color="auto"/>
        <w:right w:val="none" w:sz="0" w:space="0" w:color="auto"/>
      </w:divBdr>
    </w:div>
    <w:div w:id="1058087155">
      <w:bodyDiv w:val="1"/>
      <w:marLeft w:val="0"/>
      <w:marRight w:val="0"/>
      <w:marTop w:val="0"/>
      <w:marBottom w:val="0"/>
      <w:divBdr>
        <w:top w:val="none" w:sz="0" w:space="0" w:color="auto"/>
        <w:left w:val="none" w:sz="0" w:space="0" w:color="auto"/>
        <w:bottom w:val="none" w:sz="0" w:space="0" w:color="auto"/>
        <w:right w:val="none" w:sz="0" w:space="0" w:color="auto"/>
      </w:divBdr>
    </w:div>
    <w:div w:id="1077437258">
      <w:bodyDiv w:val="1"/>
      <w:marLeft w:val="0"/>
      <w:marRight w:val="0"/>
      <w:marTop w:val="0"/>
      <w:marBottom w:val="0"/>
      <w:divBdr>
        <w:top w:val="none" w:sz="0" w:space="0" w:color="auto"/>
        <w:left w:val="none" w:sz="0" w:space="0" w:color="auto"/>
        <w:bottom w:val="none" w:sz="0" w:space="0" w:color="auto"/>
        <w:right w:val="none" w:sz="0" w:space="0" w:color="auto"/>
      </w:divBdr>
    </w:div>
    <w:div w:id="1315449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ducacion.uc.cl/listado-de-noticias/985-experta-internacional-en-educacion-la-uc-lleva-la-delantera-en-el-desarrollo-de-un-curriculum-basado-en-la-practic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2.educarchile.cl/UserFiles/P0001/Image/Estudiantes_pedagogia/estud_pedagogia/estandares_Fid/estandar_parvularia.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journals.sagepub.com/doi/full/10.3102/0034654307313795" TargetMode="External"/><Relationship Id="rId4" Type="http://schemas.openxmlformats.org/officeDocument/2006/relationships/settings" Target="settings.xml"/><Relationship Id="rId9" Type="http://schemas.openxmlformats.org/officeDocument/2006/relationships/hyperlink" Target="https://journals.sagepub.com/doi/full/10.3102/0034654307313795"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B12576-52F0-4DA1-B412-A38A25B13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19</Pages>
  <Words>16207</Words>
  <Characters>89144</Characters>
  <Application>Microsoft Office Word</Application>
  <DocSecurity>0</DocSecurity>
  <Lines>742</Lines>
  <Paragraphs>210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Sofy de la Cruz</dc:creator>
  <cp:lastModifiedBy>Silvia de la Cruz</cp:lastModifiedBy>
  <cp:revision>92</cp:revision>
  <dcterms:created xsi:type="dcterms:W3CDTF">2019-05-13T02:33:00Z</dcterms:created>
  <dcterms:modified xsi:type="dcterms:W3CDTF">2019-05-15T17:02:00Z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da781522-7229-381a-b98f-18d8d3a6a414</vt:lpwstr>
  </property>
  <property fmtid="{D5CDD505-2E9C-101B-9397-08002B2CF9AE}" pid="24" name="Mendeley Citation Style_1">
    <vt:lpwstr>http://www.zotero.org/styles/apa</vt:lpwstr>
  </property>
</Properties>
</file>